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3F98A" w14:textId="5C0B28D5" w:rsidR="007E37D2" w:rsidRDefault="00AB3004" w:rsidP="67898C11">
      <w:pPr>
        <w:jc w:val="center"/>
        <w:rPr>
          <w:rFonts w:ascii="Arial" w:eastAsia="Arial" w:hAnsi="Arial" w:cs="Arial"/>
          <w:b/>
          <w:bCs/>
          <w:sz w:val="24"/>
          <w:szCs w:val="24"/>
        </w:rPr>
      </w:pPr>
      <w:r w:rsidRPr="67898C11">
        <w:rPr>
          <w:rFonts w:ascii="Arial" w:eastAsia="Arial" w:hAnsi="Arial" w:cs="Arial"/>
          <w:b/>
          <w:bCs/>
          <w:sz w:val="24"/>
          <w:szCs w:val="24"/>
        </w:rPr>
        <w:t xml:space="preserve">APPENDIX </w:t>
      </w:r>
      <w:r w:rsidR="00FD648C">
        <w:rPr>
          <w:rFonts w:ascii="Arial" w:eastAsia="Arial" w:hAnsi="Arial" w:cs="Arial"/>
          <w:b/>
          <w:bCs/>
          <w:sz w:val="24"/>
          <w:szCs w:val="24"/>
        </w:rPr>
        <w:t>G</w:t>
      </w:r>
    </w:p>
    <w:p w14:paraId="6DA8E253" w14:textId="6E91A5EA" w:rsidR="00AB3004" w:rsidRDefault="00FD648C" w:rsidP="67898C11">
      <w:pPr>
        <w:jc w:val="center"/>
        <w:rPr>
          <w:rFonts w:ascii="Arial" w:eastAsia="Arial" w:hAnsi="Arial" w:cs="Arial"/>
          <w:b/>
          <w:bCs/>
          <w:sz w:val="24"/>
          <w:szCs w:val="24"/>
        </w:rPr>
      </w:pPr>
      <w:r>
        <w:rPr>
          <w:rFonts w:ascii="Arial" w:eastAsia="Arial" w:hAnsi="Arial" w:cs="Arial"/>
          <w:b/>
          <w:bCs/>
          <w:sz w:val="24"/>
          <w:szCs w:val="24"/>
        </w:rPr>
        <w:t xml:space="preserve">CONTRACT: </w:t>
      </w:r>
      <w:r w:rsidR="00AB3004" w:rsidRPr="284E711E">
        <w:rPr>
          <w:rFonts w:ascii="Arial" w:eastAsia="Arial" w:hAnsi="Arial" w:cs="Arial"/>
          <w:b/>
          <w:bCs/>
          <w:sz w:val="24"/>
          <w:szCs w:val="24"/>
        </w:rPr>
        <w:t>KEY PERFORMANCE INDICATORS – Service-Wide</w:t>
      </w:r>
    </w:p>
    <w:p w14:paraId="19C76801" w14:textId="0EB417B2" w:rsidR="00AB3004" w:rsidRDefault="36D3B510" w:rsidP="284E711E">
      <w:pPr>
        <w:jc w:val="center"/>
        <w:rPr>
          <w:rFonts w:ascii="Arial" w:eastAsia="Arial" w:hAnsi="Arial" w:cs="Arial"/>
        </w:rPr>
      </w:pPr>
      <w:r w:rsidRPr="284E711E">
        <w:rPr>
          <w:rFonts w:ascii="Arial" w:eastAsia="Arial" w:hAnsi="Arial" w:cs="Arial"/>
        </w:rPr>
        <w:t xml:space="preserve">Key Performance Indicators will be reviewed </w:t>
      </w:r>
      <w:r w:rsidR="30F150CE" w:rsidRPr="284E711E">
        <w:rPr>
          <w:rFonts w:ascii="Arial" w:eastAsia="Arial" w:hAnsi="Arial" w:cs="Arial"/>
        </w:rPr>
        <w:t xml:space="preserve">on an annual basis.  </w:t>
      </w:r>
    </w:p>
    <w:p w14:paraId="60510B2E" w14:textId="38EAE78D" w:rsidR="00AB3004" w:rsidRDefault="30F150CE" w:rsidP="284E711E">
      <w:pPr>
        <w:jc w:val="center"/>
        <w:rPr>
          <w:rFonts w:ascii="Arial" w:eastAsia="Arial" w:hAnsi="Arial" w:cs="Arial"/>
        </w:rPr>
      </w:pPr>
      <w:r w:rsidRPr="284E711E">
        <w:rPr>
          <w:rFonts w:ascii="Arial" w:eastAsia="Arial" w:hAnsi="Arial" w:cs="Arial"/>
        </w:rPr>
        <w:t>Commissioners will work with the Provider to further refine and improve indicators</w:t>
      </w:r>
      <w:r w:rsidR="620B0463" w:rsidRPr="284E711E">
        <w:rPr>
          <w:rFonts w:ascii="Arial" w:eastAsia="Arial" w:hAnsi="Arial" w:cs="Arial"/>
        </w:rPr>
        <w:t xml:space="preserve"> and </w:t>
      </w:r>
      <w:r w:rsidR="35266170" w:rsidRPr="284E711E">
        <w:rPr>
          <w:rFonts w:ascii="Arial" w:eastAsia="Arial" w:hAnsi="Arial" w:cs="Arial"/>
        </w:rPr>
        <w:t xml:space="preserve">develop appropriate indicators to successfully demonstrate the impact of the service, both in relation to direct service delivery and the wider system-wide outcomes. </w:t>
      </w:r>
    </w:p>
    <w:p w14:paraId="11FF25D1" w14:textId="772FC43C" w:rsidR="00AB3004" w:rsidRPr="00FD648C" w:rsidRDefault="75B8333F" w:rsidP="67898C11">
      <w:pPr>
        <w:rPr>
          <w:rFonts w:ascii="Arial" w:eastAsia="Arial" w:hAnsi="Arial" w:cs="Arial"/>
          <w:color w:val="000000" w:themeColor="text1"/>
          <w:sz w:val="28"/>
          <w:szCs w:val="28"/>
        </w:rPr>
      </w:pPr>
      <w:r w:rsidRPr="00FD648C">
        <w:rPr>
          <w:rFonts w:ascii="Arial" w:eastAsia="Arial" w:hAnsi="Arial" w:cs="Arial"/>
          <w:b/>
          <w:bCs/>
          <w:color w:val="000000" w:themeColor="text1"/>
          <w:sz w:val="28"/>
          <w:szCs w:val="28"/>
        </w:rPr>
        <w:t>Berkshire West – all to be broken down by LA</w:t>
      </w:r>
    </w:p>
    <w:tbl>
      <w:tblPr>
        <w:tblW w:w="14150" w:type="dxa"/>
        <w:tblLayout w:type="fixed"/>
        <w:tblLook w:val="00A0" w:firstRow="1" w:lastRow="0" w:firstColumn="1" w:lastColumn="0" w:noHBand="0" w:noVBand="0"/>
      </w:tblPr>
      <w:tblGrid>
        <w:gridCol w:w="1426"/>
        <w:gridCol w:w="1812"/>
        <w:gridCol w:w="3164"/>
        <w:gridCol w:w="2850"/>
        <w:gridCol w:w="1684"/>
        <w:gridCol w:w="1575"/>
        <w:gridCol w:w="1639"/>
      </w:tblGrid>
      <w:tr w:rsidR="67898C11" w14:paraId="5AEDB953" w14:textId="77777777" w:rsidTr="0E631EBB">
        <w:trPr>
          <w:trHeight w:val="360"/>
          <w:tblHeader/>
        </w:trPr>
        <w:tc>
          <w:tcPr>
            <w:tcW w:w="142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18DE4BD" w14:textId="34908BBB" w:rsidR="50CD4E98" w:rsidRDefault="50CD4E98" w:rsidP="67898C11">
            <w:pPr>
              <w:rPr>
                <w:rFonts w:ascii="Arial" w:eastAsia="Arial" w:hAnsi="Arial" w:cs="Arial"/>
                <w:color w:val="000000" w:themeColor="text1"/>
                <w:sz w:val="20"/>
                <w:szCs w:val="20"/>
              </w:rPr>
            </w:pPr>
            <w:r w:rsidRPr="67898C11">
              <w:rPr>
                <w:rFonts w:ascii="Arial" w:eastAsia="Arial" w:hAnsi="Arial" w:cs="Arial"/>
                <w:color w:val="000000" w:themeColor="text1"/>
                <w:sz w:val="20"/>
                <w:szCs w:val="20"/>
              </w:rPr>
              <w:t>Service-wide</w:t>
            </w:r>
            <w:r w:rsidR="67898C11" w:rsidRPr="67898C11">
              <w:rPr>
                <w:rFonts w:ascii="Arial" w:eastAsia="Arial" w:hAnsi="Arial" w:cs="Arial"/>
                <w:color w:val="000000" w:themeColor="text1"/>
                <w:sz w:val="20"/>
                <w:szCs w:val="20"/>
              </w:rPr>
              <w:t xml:space="preserve"> </w:t>
            </w:r>
          </w:p>
          <w:p w14:paraId="4F32AB6D" w14:textId="6680672B" w:rsidR="67898C11" w:rsidRDefault="67898C11" w:rsidP="67898C11">
            <w:pPr>
              <w:rPr>
                <w:rFonts w:ascii="Arial" w:eastAsia="Arial" w:hAnsi="Arial" w:cs="Arial"/>
                <w:color w:val="000000" w:themeColor="text1"/>
                <w:sz w:val="20"/>
                <w:szCs w:val="20"/>
              </w:rPr>
            </w:pPr>
            <w:r w:rsidRPr="67898C11">
              <w:rPr>
                <w:rFonts w:ascii="Arial" w:eastAsia="Arial" w:hAnsi="Arial" w:cs="Arial"/>
                <w:color w:val="000000" w:themeColor="text1"/>
                <w:sz w:val="20"/>
                <w:szCs w:val="20"/>
              </w:rPr>
              <w:t>Indicator Ref.</w:t>
            </w:r>
          </w:p>
          <w:p w14:paraId="6DDA5B29" w14:textId="756A330E" w:rsidR="67898C11" w:rsidRDefault="67898C11" w:rsidP="67898C11">
            <w:pPr>
              <w:rPr>
                <w:rFonts w:ascii="Arial" w:eastAsia="Arial" w:hAnsi="Arial" w:cs="Arial"/>
                <w:color w:val="000000" w:themeColor="text1"/>
                <w:sz w:val="20"/>
                <w:szCs w:val="20"/>
              </w:rPr>
            </w:pPr>
          </w:p>
        </w:tc>
        <w:tc>
          <w:tcPr>
            <w:tcW w:w="1812"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01F906A" w14:textId="6AD03F43" w:rsidR="67898C11" w:rsidRDefault="67898C11" w:rsidP="67898C11">
            <w:pPr>
              <w:rPr>
                <w:rFonts w:ascii="Arial" w:eastAsia="Arial" w:hAnsi="Arial" w:cs="Arial"/>
                <w:color w:val="000000" w:themeColor="text1"/>
                <w:sz w:val="20"/>
                <w:szCs w:val="20"/>
              </w:rPr>
            </w:pPr>
            <w:r w:rsidRPr="67898C11">
              <w:rPr>
                <w:rFonts w:ascii="Arial" w:eastAsia="Arial" w:hAnsi="Arial" w:cs="Arial"/>
                <w:color w:val="000000" w:themeColor="text1"/>
                <w:sz w:val="20"/>
                <w:szCs w:val="20"/>
              </w:rPr>
              <w:t>Local Authority</w:t>
            </w:r>
          </w:p>
        </w:tc>
        <w:tc>
          <w:tcPr>
            <w:tcW w:w="316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686D552" w14:textId="566FF57D" w:rsidR="67898C11" w:rsidRDefault="67898C11" w:rsidP="67898C11">
            <w:pPr>
              <w:rPr>
                <w:rFonts w:ascii="Arial" w:eastAsia="Arial" w:hAnsi="Arial" w:cs="Arial"/>
                <w:color w:val="000000" w:themeColor="text1"/>
                <w:sz w:val="20"/>
                <w:szCs w:val="20"/>
              </w:rPr>
            </w:pPr>
            <w:r w:rsidRPr="67898C11">
              <w:rPr>
                <w:rFonts w:ascii="Arial" w:eastAsia="Arial" w:hAnsi="Arial" w:cs="Arial"/>
                <w:color w:val="000000" w:themeColor="text1"/>
                <w:sz w:val="20"/>
                <w:szCs w:val="20"/>
              </w:rPr>
              <w:t xml:space="preserve">Performance measures </w:t>
            </w:r>
          </w:p>
        </w:tc>
        <w:tc>
          <w:tcPr>
            <w:tcW w:w="285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3F51455" w14:textId="54412F80" w:rsidR="67898C11" w:rsidRDefault="67898C11" w:rsidP="67898C11">
            <w:pPr>
              <w:rPr>
                <w:rFonts w:ascii="Arial" w:eastAsia="Arial" w:hAnsi="Arial" w:cs="Arial"/>
                <w:color w:val="000000" w:themeColor="text1"/>
                <w:sz w:val="20"/>
                <w:szCs w:val="20"/>
              </w:rPr>
            </w:pPr>
            <w:r w:rsidRPr="67898C11">
              <w:rPr>
                <w:rFonts w:ascii="Arial" w:eastAsia="Arial" w:hAnsi="Arial" w:cs="Arial"/>
                <w:color w:val="000000" w:themeColor="text1"/>
                <w:sz w:val="20"/>
                <w:szCs w:val="20"/>
              </w:rPr>
              <w:t>Report Requirements and Frequency</w:t>
            </w:r>
          </w:p>
        </w:tc>
        <w:tc>
          <w:tcPr>
            <w:tcW w:w="168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F5C2FBA" w14:textId="29D11E26" w:rsidR="67898C11" w:rsidRDefault="67898C11" w:rsidP="67898C11">
            <w:pPr>
              <w:rPr>
                <w:rFonts w:ascii="Arial" w:eastAsia="Arial" w:hAnsi="Arial" w:cs="Arial"/>
                <w:color w:val="000000" w:themeColor="text1"/>
                <w:sz w:val="20"/>
                <w:szCs w:val="20"/>
              </w:rPr>
            </w:pPr>
            <w:r w:rsidRPr="67898C11">
              <w:rPr>
                <w:rFonts w:ascii="Arial" w:eastAsia="Arial" w:hAnsi="Arial" w:cs="Arial"/>
                <w:color w:val="000000" w:themeColor="text1"/>
                <w:sz w:val="20"/>
                <w:szCs w:val="20"/>
              </w:rPr>
              <w:t>Target Year 1</w:t>
            </w:r>
          </w:p>
        </w:tc>
        <w:tc>
          <w:tcPr>
            <w:tcW w:w="157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F0C9F69" w14:textId="456F5FAD" w:rsidR="67898C11" w:rsidRDefault="67898C11" w:rsidP="67898C11">
            <w:pPr>
              <w:rPr>
                <w:rFonts w:ascii="Arial" w:eastAsia="Arial" w:hAnsi="Arial" w:cs="Arial"/>
                <w:color w:val="000000" w:themeColor="text1"/>
                <w:sz w:val="20"/>
                <w:szCs w:val="20"/>
              </w:rPr>
            </w:pPr>
            <w:r w:rsidRPr="67898C11">
              <w:rPr>
                <w:rFonts w:ascii="Arial" w:eastAsia="Arial" w:hAnsi="Arial" w:cs="Arial"/>
                <w:color w:val="000000" w:themeColor="text1"/>
                <w:sz w:val="20"/>
                <w:szCs w:val="20"/>
              </w:rPr>
              <w:t>Target Year 2</w:t>
            </w:r>
          </w:p>
        </w:tc>
        <w:tc>
          <w:tcPr>
            <w:tcW w:w="1639"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5D63AFC" w14:textId="26359A56" w:rsidR="67898C11" w:rsidRDefault="67898C11" w:rsidP="67898C11">
            <w:pPr>
              <w:rPr>
                <w:rFonts w:ascii="Arial" w:eastAsia="Arial" w:hAnsi="Arial" w:cs="Arial"/>
                <w:color w:val="000000" w:themeColor="text1"/>
                <w:sz w:val="20"/>
                <w:szCs w:val="20"/>
              </w:rPr>
            </w:pPr>
            <w:r w:rsidRPr="67898C11">
              <w:rPr>
                <w:rFonts w:ascii="Arial" w:eastAsia="Arial" w:hAnsi="Arial" w:cs="Arial"/>
                <w:color w:val="000000" w:themeColor="text1"/>
                <w:sz w:val="20"/>
                <w:szCs w:val="20"/>
              </w:rPr>
              <w:t>Target Year 3</w:t>
            </w:r>
          </w:p>
        </w:tc>
      </w:tr>
      <w:tr w:rsidR="67898C11" w14:paraId="2DAD1A7D" w14:textId="77777777" w:rsidTr="0E631EBB">
        <w:trPr>
          <w:trHeight w:val="900"/>
        </w:trPr>
        <w:tc>
          <w:tcPr>
            <w:tcW w:w="1426" w:type="dxa"/>
            <w:tcBorders>
              <w:top w:val="single" w:sz="6" w:space="0" w:color="auto"/>
              <w:left w:val="single" w:sz="6" w:space="0" w:color="auto"/>
              <w:bottom w:val="single" w:sz="6" w:space="0" w:color="auto"/>
              <w:right w:val="single" w:sz="6" w:space="0" w:color="auto"/>
            </w:tcBorders>
            <w:vAlign w:val="center"/>
          </w:tcPr>
          <w:p w14:paraId="5E67D9FB" w14:textId="552B4E16" w:rsidR="2A2810AC" w:rsidRDefault="2A2810AC" w:rsidP="284E711E">
            <w:pPr>
              <w:jc w:val="both"/>
              <w:rPr>
                <w:rFonts w:ascii="Arial" w:eastAsia="Arial" w:hAnsi="Arial" w:cs="Arial"/>
                <w:color w:val="000000" w:themeColor="text1"/>
                <w:sz w:val="20"/>
                <w:szCs w:val="20"/>
              </w:rPr>
            </w:pPr>
            <w:r w:rsidRPr="284E711E">
              <w:rPr>
                <w:rFonts w:ascii="Arial" w:eastAsia="Arial" w:hAnsi="Arial" w:cs="Arial"/>
                <w:color w:val="000000" w:themeColor="text1"/>
                <w:sz w:val="20"/>
                <w:szCs w:val="20"/>
              </w:rPr>
              <w:t>BW</w:t>
            </w:r>
            <w:r w:rsidR="42FACF14" w:rsidRPr="284E711E">
              <w:rPr>
                <w:rFonts w:ascii="Arial" w:eastAsia="Arial" w:hAnsi="Arial" w:cs="Arial"/>
                <w:color w:val="000000" w:themeColor="text1"/>
                <w:sz w:val="20"/>
                <w:szCs w:val="20"/>
              </w:rPr>
              <w:t>20</w:t>
            </w:r>
          </w:p>
        </w:tc>
        <w:tc>
          <w:tcPr>
            <w:tcW w:w="1812" w:type="dxa"/>
            <w:tcBorders>
              <w:top w:val="single" w:sz="6" w:space="0" w:color="auto"/>
              <w:left w:val="single" w:sz="6" w:space="0" w:color="auto"/>
              <w:bottom w:val="single" w:sz="6" w:space="0" w:color="auto"/>
              <w:right w:val="single" w:sz="6" w:space="0" w:color="auto"/>
            </w:tcBorders>
          </w:tcPr>
          <w:p w14:paraId="64DAF138" w14:textId="5660B257" w:rsidR="67898C11" w:rsidRDefault="67898C11" w:rsidP="67898C11">
            <w:pPr>
              <w:jc w:val="both"/>
              <w:rPr>
                <w:rFonts w:ascii="Arial" w:eastAsia="Arial" w:hAnsi="Arial" w:cs="Arial"/>
                <w:color w:val="000000" w:themeColor="text1"/>
                <w:sz w:val="20"/>
                <w:szCs w:val="20"/>
              </w:rPr>
            </w:pPr>
            <w:r w:rsidRPr="67898C11">
              <w:rPr>
                <w:rFonts w:ascii="Arial" w:eastAsia="Arial" w:hAnsi="Arial" w:cs="Arial"/>
                <w:color w:val="000000" w:themeColor="text1"/>
                <w:sz w:val="20"/>
                <w:szCs w:val="20"/>
              </w:rPr>
              <w:t>Reading</w:t>
            </w:r>
          </w:p>
          <w:p w14:paraId="4CAAE8AF" w14:textId="13FFA4C6" w:rsidR="637CDFA2" w:rsidRDefault="637CDFA2" w:rsidP="67898C11">
            <w:pPr>
              <w:jc w:val="both"/>
              <w:rPr>
                <w:rFonts w:ascii="Arial" w:eastAsia="Arial" w:hAnsi="Arial" w:cs="Arial"/>
                <w:color w:val="000000" w:themeColor="text1"/>
                <w:sz w:val="20"/>
                <w:szCs w:val="20"/>
              </w:rPr>
            </w:pPr>
            <w:r w:rsidRPr="67898C11">
              <w:rPr>
                <w:rFonts w:ascii="Arial" w:eastAsia="Arial" w:hAnsi="Arial" w:cs="Arial"/>
                <w:color w:val="000000" w:themeColor="text1"/>
                <w:sz w:val="20"/>
                <w:szCs w:val="20"/>
              </w:rPr>
              <w:t>Wokingham</w:t>
            </w:r>
          </w:p>
          <w:p w14:paraId="25175B27" w14:textId="53245A49" w:rsidR="637CDFA2" w:rsidRDefault="637CDFA2" w:rsidP="67898C11">
            <w:pPr>
              <w:jc w:val="both"/>
              <w:rPr>
                <w:rFonts w:ascii="Arial" w:eastAsia="Arial" w:hAnsi="Arial" w:cs="Arial"/>
                <w:color w:val="000000" w:themeColor="text1"/>
                <w:sz w:val="20"/>
                <w:szCs w:val="20"/>
              </w:rPr>
            </w:pPr>
            <w:r w:rsidRPr="67898C11">
              <w:rPr>
                <w:rFonts w:ascii="Arial" w:eastAsia="Arial" w:hAnsi="Arial" w:cs="Arial"/>
                <w:color w:val="000000" w:themeColor="text1"/>
                <w:sz w:val="20"/>
                <w:szCs w:val="20"/>
              </w:rPr>
              <w:t>West Berks</w:t>
            </w:r>
          </w:p>
        </w:tc>
        <w:tc>
          <w:tcPr>
            <w:tcW w:w="3164" w:type="dxa"/>
            <w:tcBorders>
              <w:top w:val="single" w:sz="6" w:space="0" w:color="auto"/>
              <w:left w:val="single" w:sz="6" w:space="0" w:color="auto"/>
              <w:bottom w:val="single" w:sz="6" w:space="0" w:color="auto"/>
              <w:right w:val="single" w:sz="6" w:space="0" w:color="auto"/>
            </w:tcBorders>
          </w:tcPr>
          <w:p w14:paraId="4FD42F9F" w14:textId="1A0A975F" w:rsidR="67898C11" w:rsidRDefault="67898C11" w:rsidP="284E711E">
            <w:pPr>
              <w:spacing w:after="0"/>
              <w:outlineLvl w:val="4"/>
              <w:rPr>
                <w:rFonts w:ascii="Arial" w:eastAsia="Arial" w:hAnsi="Arial" w:cs="Arial"/>
                <w:sz w:val="20"/>
                <w:szCs w:val="20"/>
              </w:rPr>
            </w:pPr>
            <w:r w:rsidRPr="284E711E">
              <w:rPr>
                <w:rFonts w:ascii="Arial" w:eastAsia="Arial" w:hAnsi="Arial" w:cs="Arial"/>
                <w:sz w:val="20"/>
                <w:szCs w:val="20"/>
              </w:rPr>
              <w:t>To undertake an established programme of audits</w:t>
            </w:r>
          </w:p>
          <w:p w14:paraId="21C5FD74" w14:textId="25F80C5A" w:rsidR="1BBB2E70" w:rsidRDefault="1BBB2E70" w:rsidP="284E711E">
            <w:pPr>
              <w:pStyle w:val="ListParagraph"/>
              <w:numPr>
                <w:ilvl w:val="0"/>
                <w:numId w:val="3"/>
              </w:numPr>
              <w:spacing w:after="0"/>
              <w:outlineLvl w:val="4"/>
              <w:rPr>
                <w:rFonts w:eastAsiaTheme="minorEastAsia"/>
                <w:sz w:val="20"/>
                <w:szCs w:val="20"/>
              </w:rPr>
            </w:pPr>
            <w:r w:rsidRPr="284E711E">
              <w:rPr>
                <w:rFonts w:ascii="Arial" w:eastAsia="Arial" w:hAnsi="Arial" w:cs="Arial"/>
                <w:sz w:val="20"/>
                <w:szCs w:val="20"/>
              </w:rPr>
              <w:t xml:space="preserve"> </w:t>
            </w:r>
            <w:r w:rsidR="4ACA2AD7" w:rsidRPr="284E711E">
              <w:rPr>
                <w:rFonts w:ascii="Arial" w:eastAsia="Arial" w:hAnsi="Arial" w:cs="Arial"/>
                <w:sz w:val="20"/>
                <w:szCs w:val="20"/>
              </w:rPr>
              <w:t xml:space="preserve">Participate </w:t>
            </w:r>
            <w:r w:rsidR="5021B77A" w:rsidRPr="284E711E">
              <w:rPr>
                <w:rFonts w:ascii="Arial" w:eastAsia="Arial" w:hAnsi="Arial" w:cs="Arial"/>
                <w:sz w:val="20"/>
                <w:szCs w:val="20"/>
              </w:rPr>
              <w:t>fully in</w:t>
            </w:r>
            <w:r w:rsidR="64864A3B" w:rsidRPr="284E711E">
              <w:rPr>
                <w:rFonts w:ascii="Arial" w:eastAsia="Arial" w:hAnsi="Arial" w:cs="Arial"/>
                <w:sz w:val="20"/>
                <w:szCs w:val="20"/>
              </w:rPr>
              <w:t xml:space="preserve"> safeguarding</w:t>
            </w:r>
            <w:r w:rsidR="027DA206" w:rsidRPr="284E711E">
              <w:rPr>
                <w:rFonts w:ascii="Arial" w:eastAsia="Arial" w:hAnsi="Arial" w:cs="Arial"/>
                <w:sz w:val="20"/>
                <w:szCs w:val="20"/>
              </w:rPr>
              <w:t>/</w:t>
            </w:r>
            <w:r w:rsidR="4C788711" w:rsidRPr="284E711E">
              <w:rPr>
                <w:rFonts w:ascii="Arial" w:eastAsia="Arial" w:hAnsi="Arial" w:cs="Arial"/>
                <w:sz w:val="20"/>
                <w:szCs w:val="20"/>
              </w:rPr>
              <w:t>multi-agency</w:t>
            </w:r>
            <w:r w:rsidR="64864A3B" w:rsidRPr="284E711E">
              <w:rPr>
                <w:rFonts w:ascii="Arial" w:eastAsia="Arial" w:hAnsi="Arial" w:cs="Arial"/>
                <w:sz w:val="20"/>
                <w:szCs w:val="20"/>
              </w:rPr>
              <w:t xml:space="preserve"> audit</w:t>
            </w:r>
            <w:r w:rsidR="1D393A74" w:rsidRPr="284E711E">
              <w:rPr>
                <w:rFonts w:ascii="Arial" w:eastAsia="Arial" w:hAnsi="Arial" w:cs="Arial"/>
                <w:sz w:val="20"/>
                <w:szCs w:val="20"/>
              </w:rPr>
              <w:t xml:space="preserve"> processes</w:t>
            </w:r>
          </w:p>
          <w:p w14:paraId="6CC66A65" w14:textId="1084D0AD" w:rsidR="67898C11" w:rsidRDefault="67898C11" w:rsidP="284E711E">
            <w:pPr>
              <w:pStyle w:val="ListParagraph"/>
              <w:numPr>
                <w:ilvl w:val="0"/>
                <w:numId w:val="2"/>
              </w:numPr>
              <w:spacing w:after="0"/>
              <w:outlineLvl w:val="4"/>
              <w:rPr>
                <w:rFonts w:eastAsiaTheme="minorEastAsia"/>
                <w:sz w:val="20"/>
                <w:szCs w:val="20"/>
              </w:rPr>
            </w:pPr>
            <w:r w:rsidRPr="284E711E">
              <w:rPr>
                <w:rFonts w:ascii="Arial" w:eastAsia="Arial" w:hAnsi="Arial" w:cs="Arial"/>
                <w:sz w:val="20"/>
                <w:szCs w:val="20"/>
              </w:rPr>
              <w:t>Service</w:t>
            </w:r>
            <w:r w:rsidR="3FF4343A" w:rsidRPr="284E711E">
              <w:rPr>
                <w:rFonts w:ascii="Arial" w:eastAsia="Arial" w:hAnsi="Arial" w:cs="Arial"/>
                <w:sz w:val="20"/>
                <w:szCs w:val="20"/>
              </w:rPr>
              <w:t>/case</w:t>
            </w:r>
            <w:r w:rsidRPr="284E711E">
              <w:rPr>
                <w:rFonts w:ascii="Arial" w:eastAsia="Arial" w:hAnsi="Arial" w:cs="Arial"/>
                <w:sz w:val="20"/>
                <w:szCs w:val="20"/>
              </w:rPr>
              <w:t xml:space="preserve"> audits</w:t>
            </w:r>
          </w:p>
          <w:p w14:paraId="3F2245CB" w14:textId="2B519FF7" w:rsidR="67898C11" w:rsidRDefault="38630A7F" w:rsidP="284E711E">
            <w:pPr>
              <w:pStyle w:val="ListParagraph"/>
              <w:numPr>
                <w:ilvl w:val="0"/>
                <w:numId w:val="1"/>
              </w:numPr>
              <w:spacing w:after="0"/>
              <w:outlineLvl w:val="4"/>
              <w:rPr>
                <w:rFonts w:eastAsiaTheme="minorEastAsia"/>
                <w:sz w:val="20"/>
                <w:szCs w:val="20"/>
              </w:rPr>
            </w:pPr>
            <w:r w:rsidRPr="284E711E">
              <w:rPr>
                <w:rFonts w:ascii="Arial" w:eastAsia="Arial" w:hAnsi="Arial" w:cs="Arial"/>
                <w:sz w:val="20"/>
                <w:szCs w:val="20"/>
              </w:rPr>
              <w:t xml:space="preserve">Other audits (such as in response to an adverse event, </w:t>
            </w:r>
            <w:r w:rsidR="34893735" w:rsidRPr="284E711E">
              <w:rPr>
                <w:rFonts w:ascii="Arial" w:eastAsia="Arial" w:hAnsi="Arial" w:cs="Arial"/>
                <w:sz w:val="20"/>
                <w:szCs w:val="20"/>
              </w:rPr>
              <w:t>or a public health themed audit)</w:t>
            </w:r>
            <w:r w:rsidR="67898C11" w:rsidRPr="284E711E">
              <w:rPr>
                <w:rFonts w:ascii="Arial" w:eastAsia="Arial" w:hAnsi="Arial" w:cs="Arial"/>
                <w:sz w:val="20"/>
                <w:szCs w:val="20"/>
              </w:rPr>
              <w:t xml:space="preserve"> </w:t>
            </w:r>
          </w:p>
          <w:p w14:paraId="6DB8430B" w14:textId="5B8421A3" w:rsidR="67898C11" w:rsidRDefault="67898C11" w:rsidP="284E711E">
            <w:pPr>
              <w:spacing w:after="0"/>
              <w:outlineLvl w:val="4"/>
              <w:rPr>
                <w:rFonts w:ascii="Arial" w:eastAsia="Arial" w:hAnsi="Arial" w:cs="Arial"/>
                <w:sz w:val="20"/>
                <w:szCs w:val="20"/>
              </w:rPr>
            </w:pPr>
          </w:p>
          <w:p w14:paraId="531AB091" w14:textId="5BE5E8C7" w:rsidR="67898C11" w:rsidRDefault="67898C11" w:rsidP="284E711E">
            <w:pPr>
              <w:spacing w:after="0"/>
              <w:outlineLvl w:val="4"/>
              <w:rPr>
                <w:rFonts w:ascii="Arial" w:eastAsia="Arial" w:hAnsi="Arial" w:cs="Arial"/>
                <w:sz w:val="20"/>
                <w:szCs w:val="20"/>
              </w:rPr>
            </w:pPr>
          </w:p>
        </w:tc>
        <w:tc>
          <w:tcPr>
            <w:tcW w:w="2850" w:type="dxa"/>
            <w:tcBorders>
              <w:top w:val="single" w:sz="6" w:space="0" w:color="auto"/>
              <w:left w:val="single" w:sz="6" w:space="0" w:color="auto"/>
              <w:bottom w:val="single" w:sz="6" w:space="0" w:color="auto"/>
              <w:right w:val="single" w:sz="6" w:space="0" w:color="auto"/>
            </w:tcBorders>
          </w:tcPr>
          <w:p w14:paraId="1681C8EE" w14:textId="7D358010" w:rsidR="67898C11" w:rsidRDefault="67898C11" w:rsidP="67898C11">
            <w:pPr>
              <w:spacing w:after="0"/>
              <w:jc w:val="both"/>
              <w:outlineLvl w:val="4"/>
              <w:rPr>
                <w:rFonts w:ascii="Arial" w:eastAsia="Arial" w:hAnsi="Arial" w:cs="Arial"/>
                <w:sz w:val="20"/>
                <w:szCs w:val="20"/>
              </w:rPr>
            </w:pPr>
            <w:r w:rsidRPr="284E711E">
              <w:rPr>
                <w:rFonts w:ascii="Arial" w:eastAsia="Arial" w:hAnsi="Arial" w:cs="Arial"/>
                <w:sz w:val="20"/>
                <w:szCs w:val="20"/>
              </w:rPr>
              <w:t xml:space="preserve">Quarterly report </w:t>
            </w:r>
          </w:p>
          <w:p w14:paraId="7078FFB2" w14:textId="6F51CE5E" w:rsidR="284E711E" w:rsidRDefault="284E711E" w:rsidP="284E711E">
            <w:pPr>
              <w:spacing w:after="0"/>
              <w:jc w:val="both"/>
              <w:outlineLvl w:val="4"/>
              <w:rPr>
                <w:rFonts w:ascii="Arial" w:eastAsia="Arial" w:hAnsi="Arial" w:cs="Arial"/>
                <w:sz w:val="20"/>
                <w:szCs w:val="20"/>
              </w:rPr>
            </w:pPr>
          </w:p>
          <w:p w14:paraId="078F5CAA" w14:textId="6584A2B9" w:rsidR="2455C415" w:rsidRDefault="2455C415" w:rsidP="284E711E">
            <w:pPr>
              <w:spacing w:after="0"/>
              <w:jc w:val="both"/>
              <w:outlineLvl w:val="4"/>
              <w:rPr>
                <w:rFonts w:ascii="Arial" w:eastAsia="Arial" w:hAnsi="Arial" w:cs="Arial"/>
                <w:sz w:val="20"/>
                <w:szCs w:val="20"/>
              </w:rPr>
            </w:pPr>
            <w:r w:rsidRPr="284E711E">
              <w:rPr>
                <w:rFonts w:ascii="Arial" w:eastAsia="Arial" w:hAnsi="Arial" w:cs="Arial"/>
                <w:sz w:val="20"/>
                <w:szCs w:val="20"/>
              </w:rPr>
              <w:t>Number of audits undertaken per quarter and topic, by individual LA and Berks West</w:t>
            </w:r>
          </w:p>
          <w:p w14:paraId="6AFC4983" w14:textId="41242807" w:rsidR="67898C11" w:rsidRDefault="67898C11" w:rsidP="67898C11">
            <w:pPr>
              <w:spacing w:after="0"/>
              <w:jc w:val="both"/>
              <w:outlineLvl w:val="4"/>
              <w:rPr>
                <w:rFonts w:ascii="Arial" w:eastAsia="Arial" w:hAnsi="Arial" w:cs="Arial"/>
                <w:sz w:val="20"/>
                <w:szCs w:val="20"/>
              </w:rPr>
            </w:pPr>
          </w:p>
          <w:p w14:paraId="10DA77FA" w14:textId="18A46039" w:rsidR="67898C11" w:rsidRDefault="67898C11" w:rsidP="67898C11">
            <w:pPr>
              <w:spacing w:after="0"/>
              <w:jc w:val="both"/>
              <w:outlineLvl w:val="4"/>
              <w:rPr>
                <w:rFonts w:ascii="Arial" w:eastAsia="Arial" w:hAnsi="Arial" w:cs="Arial"/>
                <w:sz w:val="20"/>
                <w:szCs w:val="20"/>
              </w:rPr>
            </w:pPr>
          </w:p>
          <w:p w14:paraId="2E78062B" w14:textId="4B354A79" w:rsidR="45FB80E0" w:rsidRDefault="45FB80E0" w:rsidP="67898C11">
            <w:pPr>
              <w:spacing w:after="0"/>
              <w:jc w:val="both"/>
              <w:outlineLvl w:val="4"/>
              <w:rPr>
                <w:rFonts w:ascii="Arial" w:eastAsia="Arial" w:hAnsi="Arial" w:cs="Arial"/>
                <w:sz w:val="20"/>
                <w:szCs w:val="20"/>
              </w:rPr>
            </w:pPr>
          </w:p>
        </w:tc>
        <w:tc>
          <w:tcPr>
            <w:tcW w:w="1684" w:type="dxa"/>
            <w:tcBorders>
              <w:top w:val="single" w:sz="6" w:space="0" w:color="auto"/>
              <w:left w:val="single" w:sz="6" w:space="0" w:color="auto"/>
              <w:bottom w:val="single" w:sz="6" w:space="0" w:color="auto"/>
              <w:right w:val="single" w:sz="6" w:space="0" w:color="auto"/>
            </w:tcBorders>
          </w:tcPr>
          <w:p w14:paraId="41DBEFAD" w14:textId="77777777" w:rsidR="67898C11" w:rsidRDefault="67898C11" w:rsidP="67898C11">
            <w:pPr>
              <w:spacing w:after="0"/>
              <w:outlineLvl w:val="4"/>
              <w:rPr>
                <w:rFonts w:ascii="Arial" w:eastAsia="Arial" w:hAnsi="Arial" w:cs="Arial"/>
                <w:sz w:val="20"/>
                <w:szCs w:val="20"/>
                <w:lang w:val="en-US"/>
              </w:rPr>
            </w:pPr>
            <w:r w:rsidRPr="67898C11">
              <w:rPr>
                <w:rFonts w:ascii="Arial" w:eastAsia="Arial" w:hAnsi="Arial" w:cs="Arial"/>
                <w:sz w:val="20"/>
                <w:szCs w:val="20"/>
              </w:rPr>
              <w:t>Annual Audit plan to be agreed with commissioners</w:t>
            </w:r>
          </w:p>
        </w:tc>
        <w:tc>
          <w:tcPr>
            <w:tcW w:w="1575" w:type="dxa"/>
            <w:tcBorders>
              <w:top w:val="single" w:sz="6" w:space="0" w:color="auto"/>
              <w:left w:val="single" w:sz="6" w:space="0" w:color="auto"/>
              <w:bottom w:val="single" w:sz="6" w:space="0" w:color="auto"/>
              <w:right w:val="single" w:sz="6" w:space="0" w:color="auto"/>
            </w:tcBorders>
          </w:tcPr>
          <w:p w14:paraId="0A13D5E4" w14:textId="77777777" w:rsidR="67898C11" w:rsidRDefault="67898C11" w:rsidP="67898C11">
            <w:pPr>
              <w:spacing w:after="0"/>
              <w:outlineLvl w:val="4"/>
              <w:rPr>
                <w:rFonts w:ascii="Arial" w:eastAsia="Arial" w:hAnsi="Arial" w:cs="Arial"/>
                <w:sz w:val="20"/>
                <w:szCs w:val="20"/>
                <w:lang w:val="en-US"/>
              </w:rPr>
            </w:pPr>
            <w:r w:rsidRPr="67898C11">
              <w:rPr>
                <w:rFonts w:ascii="Arial" w:eastAsia="Arial" w:hAnsi="Arial" w:cs="Arial"/>
                <w:sz w:val="20"/>
                <w:szCs w:val="20"/>
              </w:rPr>
              <w:t>Annual Audit plan to be agreed with commissioners</w:t>
            </w:r>
          </w:p>
        </w:tc>
        <w:tc>
          <w:tcPr>
            <w:tcW w:w="1639" w:type="dxa"/>
            <w:tcBorders>
              <w:top w:val="single" w:sz="6" w:space="0" w:color="auto"/>
              <w:left w:val="single" w:sz="6" w:space="0" w:color="auto"/>
              <w:bottom w:val="single" w:sz="6" w:space="0" w:color="auto"/>
              <w:right w:val="single" w:sz="6" w:space="0" w:color="auto"/>
            </w:tcBorders>
          </w:tcPr>
          <w:p w14:paraId="1BA54456" w14:textId="77777777" w:rsidR="67898C11" w:rsidRDefault="67898C11" w:rsidP="67898C11">
            <w:pPr>
              <w:spacing w:after="0"/>
              <w:outlineLvl w:val="4"/>
              <w:rPr>
                <w:rFonts w:ascii="Arial" w:eastAsia="Arial" w:hAnsi="Arial" w:cs="Arial"/>
                <w:sz w:val="20"/>
                <w:szCs w:val="20"/>
                <w:lang w:val="en-US"/>
              </w:rPr>
            </w:pPr>
            <w:r w:rsidRPr="67898C11">
              <w:rPr>
                <w:rFonts w:ascii="Arial" w:eastAsia="Arial" w:hAnsi="Arial" w:cs="Arial"/>
                <w:sz w:val="20"/>
                <w:szCs w:val="20"/>
              </w:rPr>
              <w:t>Annual Audit plan to be agreed with commissioners</w:t>
            </w:r>
          </w:p>
          <w:p w14:paraId="5CE5E6C5" w14:textId="6D0D48F6" w:rsidR="67898C11" w:rsidRDefault="67898C11" w:rsidP="67898C11">
            <w:pPr>
              <w:rPr>
                <w:rFonts w:ascii="Arial" w:eastAsia="Arial" w:hAnsi="Arial" w:cs="Arial"/>
                <w:sz w:val="20"/>
                <w:szCs w:val="20"/>
              </w:rPr>
            </w:pPr>
          </w:p>
        </w:tc>
      </w:tr>
      <w:tr w:rsidR="67898C11" w14:paraId="287F63BF"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56A08E86" w14:textId="0D226BBF" w:rsidR="72422845" w:rsidRDefault="72422845" w:rsidP="284E711E">
            <w:pPr>
              <w:jc w:val="both"/>
              <w:rPr>
                <w:rFonts w:ascii="Arial" w:eastAsia="Arial" w:hAnsi="Arial" w:cs="Arial"/>
                <w:color w:val="000000" w:themeColor="text1"/>
                <w:sz w:val="20"/>
                <w:szCs w:val="20"/>
              </w:rPr>
            </w:pPr>
            <w:r w:rsidRPr="284E711E">
              <w:rPr>
                <w:rFonts w:ascii="Arial" w:eastAsia="Arial" w:hAnsi="Arial" w:cs="Arial"/>
                <w:color w:val="000000" w:themeColor="text1"/>
                <w:sz w:val="20"/>
                <w:szCs w:val="20"/>
              </w:rPr>
              <w:t>BW</w:t>
            </w:r>
            <w:r w:rsidR="2817267A" w:rsidRPr="284E711E">
              <w:rPr>
                <w:rFonts w:ascii="Arial" w:eastAsia="Arial" w:hAnsi="Arial" w:cs="Arial"/>
                <w:color w:val="000000" w:themeColor="text1"/>
                <w:sz w:val="20"/>
                <w:szCs w:val="20"/>
              </w:rPr>
              <w:t>21</w:t>
            </w:r>
          </w:p>
        </w:tc>
        <w:tc>
          <w:tcPr>
            <w:tcW w:w="1812" w:type="dxa"/>
            <w:tcBorders>
              <w:top w:val="single" w:sz="6" w:space="0" w:color="auto"/>
              <w:left w:val="single" w:sz="6" w:space="0" w:color="auto"/>
              <w:bottom w:val="single" w:sz="6" w:space="0" w:color="auto"/>
              <w:right w:val="single" w:sz="6" w:space="0" w:color="auto"/>
            </w:tcBorders>
          </w:tcPr>
          <w:p w14:paraId="53EF9B1A" w14:textId="2EA8E206" w:rsidR="72422845" w:rsidRDefault="72422845" w:rsidP="67898C11">
            <w:pPr>
              <w:jc w:val="both"/>
              <w:rPr>
                <w:rFonts w:ascii="Arial" w:eastAsia="Arial" w:hAnsi="Arial" w:cs="Arial"/>
                <w:color w:val="000000" w:themeColor="text1"/>
                <w:sz w:val="20"/>
                <w:szCs w:val="20"/>
              </w:rPr>
            </w:pPr>
            <w:r w:rsidRPr="67898C11">
              <w:rPr>
                <w:rFonts w:ascii="Arial" w:eastAsia="Arial" w:hAnsi="Arial" w:cs="Arial"/>
                <w:color w:val="000000" w:themeColor="text1"/>
                <w:sz w:val="20"/>
                <w:szCs w:val="20"/>
              </w:rPr>
              <w:t>Reading</w:t>
            </w:r>
          </w:p>
          <w:p w14:paraId="083DEC09" w14:textId="6E14EBAF" w:rsidR="72422845" w:rsidRDefault="72422845" w:rsidP="67898C11">
            <w:pPr>
              <w:jc w:val="both"/>
              <w:rPr>
                <w:rFonts w:ascii="Arial" w:eastAsia="Arial" w:hAnsi="Arial" w:cs="Arial"/>
                <w:color w:val="000000" w:themeColor="text1"/>
                <w:sz w:val="20"/>
                <w:szCs w:val="20"/>
              </w:rPr>
            </w:pPr>
            <w:r w:rsidRPr="67898C11">
              <w:rPr>
                <w:rFonts w:ascii="Arial" w:eastAsia="Arial" w:hAnsi="Arial" w:cs="Arial"/>
                <w:color w:val="000000" w:themeColor="text1"/>
                <w:sz w:val="20"/>
                <w:szCs w:val="20"/>
              </w:rPr>
              <w:t>Wokingham</w:t>
            </w:r>
          </w:p>
          <w:p w14:paraId="2D26B964" w14:textId="152DD5EF" w:rsidR="72422845" w:rsidRDefault="72422845" w:rsidP="67898C11">
            <w:pPr>
              <w:jc w:val="both"/>
              <w:rPr>
                <w:rFonts w:ascii="Arial" w:eastAsia="Arial" w:hAnsi="Arial" w:cs="Arial"/>
                <w:color w:val="000000" w:themeColor="text1"/>
                <w:sz w:val="20"/>
                <w:szCs w:val="20"/>
              </w:rPr>
            </w:pPr>
            <w:r w:rsidRPr="67898C11">
              <w:rPr>
                <w:rFonts w:ascii="Arial" w:eastAsia="Arial" w:hAnsi="Arial" w:cs="Arial"/>
                <w:color w:val="000000" w:themeColor="text1"/>
                <w:sz w:val="20"/>
                <w:szCs w:val="20"/>
              </w:rPr>
              <w:t>West Berks</w:t>
            </w:r>
          </w:p>
        </w:tc>
        <w:tc>
          <w:tcPr>
            <w:tcW w:w="3164" w:type="dxa"/>
            <w:tcBorders>
              <w:top w:val="single" w:sz="6" w:space="0" w:color="auto"/>
              <w:left w:val="single" w:sz="6" w:space="0" w:color="auto"/>
              <w:bottom w:val="single" w:sz="6" w:space="0" w:color="auto"/>
              <w:right w:val="single" w:sz="6" w:space="0" w:color="auto"/>
            </w:tcBorders>
          </w:tcPr>
          <w:p w14:paraId="67D7D21C" w14:textId="0CA73409" w:rsidR="67898C11" w:rsidRDefault="67898C11" w:rsidP="67898C11">
            <w:pPr>
              <w:spacing w:after="0"/>
              <w:jc w:val="both"/>
              <w:outlineLvl w:val="4"/>
              <w:rPr>
                <w:rFonts w:ascii="Arial" w:eastAsia="Arial" w:hAnsi="Arial" w:cs="Arial"/>
                <w:sz w:val="20"/>
                <w:szCs w:val="20"/>
              </w:rPr>
            </w:pPr>
            <w:r w:rsidRPr="67898C11">
              <w:rPr>
                <w:rFonts w:ascii="Arial" w:eastAsia="Arial" w:hAnsi="Arial" w:cs="Arial"/>
                <w:sz w:val="20"/>
                <w:szCs w:val="20"/>
              </w:rPr>
              <w:t>Percentage of completed, returned service user feedback forms which demonstrate a positive customer experience for</w:t>
            </w:r>
          </w:p>
          <w:p w14:paraId="0D315481" w14:textId="410B39E1" w:rsidR="67898C11" w:rsidRDefault="67898C11" w:rsidP="67898C11">
            <w:pPr>
              <w:spacing w:after="0"/>
              <w:jc w:val="both"/>
              <w:outlineLvl w:val="4"/>
              <w:rPr>
                <w:rFonts w:ascii="Arial" w:eastAsia="Arial" w:hAnsi="Arial" w:cs="Arial"/>
                <w:sz w:val="20"/>
                <w:szCs w:val="20"/>
              </w:rPr>
            </w:pPr>
          </w:p>
          <w:p w14:paraId="7DDFF765" w14:textId="2C9C393F" w:rsidR="67898C11" w:rsidRDefault="67898C11" w:rsidP="67898C11">
            <w:pPr>
              <w:spacing w:after="0"/>
              <w:jc w:val="both"/>
              <w:outlineLvl w:val="4"/>
              <w:rPr>
                <w:rFonts w:ascii="Arial" w:eastAsia="Arial" w:hAnsi="Arial" w:cs="Arial"/>
                <w:sz w:val="20"/>
                <w:szCs w:val="20"/>
              </w:rPr>
            </w:pPr>
            <w:r w:rsidRPr="67898C11">
              <w:rPr>
                <w:rFonts w:ascii="Arial" w:eastAsia="Arial" w:hAnsi="Arial" w:cs="Arial"/>
                <w:sz w:val="20"/>
                <w:szCs w:val="20"/>
              </w:rPr>
              <w:t>:(</w:t>
            </w:r>
            <w:proofErr w:type="spellStart"/>
            <w:r w:rsidRPr="67898C11">
              <w:rPr>
                <w:rFonts w:ascii="Arial" w:eastAsia="Arial" w:hAnsi="Arial" w:cs="Arial"/>
                <w:sz w:val="20"/>
                <w:szCs w:val="20"/>
              </w:rPr>
              <w:t>i</w:t>
            </w:r>
            <w:proofErr w:type="spellEnd"/>
            <w:r w:rsidRPr="67898C11">
              <w:rPr>
                <w:rFonts w:ascii="Arial" w:eastAsia="Arial" w:hAnsi="Arial" w:cs="Arial"/>
                <w:sz w:val="20"/>
                <w:szCs w:val="20"/>
              </w:rPr>
              <w:t>) Children and Young People</w:t>
            </w:r>
          </w:p>
          <w:p w14:paraId="676BE432" w14:textId="77777777" w:rsidR="67898C11" w:rsidRDefault="67898C11" w:rsidP="67898C11">
            <w:pPr>
              <w:spacing w:after="0"/>
              <w:jc w:val="both"/>
              <w:outlineLvl w:val="4"/>
              <w:rPr>
                <w:rFonts w:ascii="Arial" w:eastAsia="Arial" w:hAnsi="Arial" w:cs="Arial"/>
                <w:sz w:val="20"/>
                <w:szCs w:val="20"/>
              </w:rPr>
            </w:pPr>
            <w:r w:rsidRPr="67898C11">
              <w:rPr>
                <w:rFonts w:ascii="Arial" w:eastAsia="Arial" w:hAnsi="Arial" w:cs="Arial"/>
                <w:sz w:val="20"/>
                <w:szCs w:val="20"/>
              </w:rPr>
              <w:t>(ii) Parents and Carers</w:t>
            </w:r>
          </w:p>
          <w:p w14:paraId="4BFDD502" w14:textId="77777777" w:rsidR="67898C11" w:rsidRDefault="67898C11" w:rsidP="67898C11">
            <w:pPr>
              <w:spacing w:after="0"/>
              <w:jc w:val="both"/>
              <w:outlineLvl w:val="4"/>
              <w:rPr>
                <w:rFonts w:ascii="Arial" w:eastAsia="Arial" w:hAnsi="Arial" w:cs="Arial"/>
                <w:sz w:val="20"/>
                <w:szCs w:val="20"/>
              </w:rPr>
            </w:pPr>
            <w:r w:rsidRPr="67898C11">
              <w:rPr>
                <w:rFonts w:ascii="Arial" w:eastAsia="Arial" w:hAnsi="Arial" w:cs="Arial"/>
                <w:sz w:val="20"/>
                <w:szCs w:val="20"/>
              </w:rPr>
              <w:lastRenderedPageBreak/>
              <w:t>(iii) Schools and Early Years Settings</w:t>
            </w:r>
          </w:p>
          <w:p w14:paraId="02A888DF" w14:textId="77777777" w:rsidR="67898C11" w:rsidRDefault="67898C11" w:rsidP="67898C11">
            <w:pPr>
              <w:spacing w:after="0"/>
              <w:jc w:val="both"/>
              <w:outlineLvl w:val="4"/>
              <w:rPr>
                <w:rFonts w:ascii="Arial" w:eastAsia="Arial" w:hAnsi="Arial" w:cs="Arial"/>
                <w:sz w:val="20"/>
                <w:szCs w:val="20"/>
              </w:rPr>
            </w:pPr>
          </w:p>
          <w:p w14:paraId="4C04D373" w14:textId="4272511A" w:rsidR="67898C11" w:rsidRDefault="67898C11" w:rsidP="67898C11">
            <w:pPr>
              <w:spacing w:after="0"/>
              <w:jc w:val="both"/>
              <w:outlineLvl w:val="4"/>
              <w:rPr>
                <w:rFonts w:ascii="Arial" w:eastAsia="Arial" w:hAnsi="Arial" w:cs="Arial"/>
                <w:sz w:val="20"/>
                <w:szCs w:val="20"/>
              </w:rPr>
            </w:pPr>
            <w:r w:rsidRPr="67898C11">
              <w:rPr>
                <w:rFonts w:ascii="Arial" w:eastAsia="Arial" w:hAnsi="Arial" w:cs="Arial"/>
                <w:sz w:val="20"/>
                <w:szCs w:val="20"/>
              </w:rPr>
              <w:t>Include examples of positive feedback provided</w:t>
            </w:r>
          </w:p>
        </w:tc>
        <w:tc>
          <w:tcPr>
            <w:tcW w:w="2850" w:type="dxa"/>
            <w:tcBorders>
              <w:top w:val="single" w:sz="6" w:space="0" w:color="auto"/>
              <w:left w:val="single" w:sz="6" w:space="0" w:color="auto"/>
              <w:bottom w:val="single" w:sz="6" w:space="0" w:color="auto"/>
              <w:right w:val="single" w:sz="6" w:space="0" w:color="auto"/>
            </w:tcBorders>
          </w:tcPr>
          <w:p w14:paraId="27927039" w14:textId="443BA229" w:rsidR="67898C11" w:rsidRDefault="152A5FDD" w:rsidP="67898C11">
            <w:pPr>
              <w:spacing w:after="0"/>
              <w:outlineLvl w:val="4"/>
              <w:rPr>
                <w:rFonts w:ascii="Arial" w:eastAsia="Arial" w:hAnsi="Arial" w:cs="Arial"/>
                <w:sz w:val="20"/>
                <w:szCs w:val="20"/>
              </w:rPr>
            </w:pPr>
            <w:r w:rsidRPr="336C9636">
              <w:rPr>
                <w:rFonts w:ascii="Arial" w:eastAsia="Arial" w:hAnsi="Arial" w:cs="Arial"/>
                <w:sz w:val="20"/>
                <w:szCs w:val="20"/>
              </w:rPr>
              <w:lastRenderedPageBreak/>
              <w:t>Annually</w:t>
            </w:r>
            <w:r w:rsidR="1973C17D" w:rsidRPr="336C9636">
              <w:rPr>
                <w:rFonts w:ascii="Arial" w:eastAsia="Arial" w:hAnsi="Arial" w:cs="Arial"/>
                <w:sz w:val="20"/>
                <w:szCs w:val="20"/>
              </w:rPr>
              <w:t>, d</w:t>
            </w:r>
            <w:r w:rsidR="67898C11" w:rsidRPr="336C9636">
              <w:rPr>
                <w:rFonts w:ascii="Arial" w:eastAsia="Arial" w:hAnsi="Arial" w:cs="Arial"/>
                <w:sz w:val="20"/>
                <w:szCs w:val="20"/>
              </w:rPr>
              <w:t xml:space="preserve">etailing number of returned forms and average score per question. </w:t>
            </w:r>
          </w:p>
          <w:p w14:paraId="53F702A4" w14:textId="77777777" w:rsidR="67898C11" w:rsidRDefault="67898C11" w:rsidP="67898C11">
            <w:pPr>
              <w:spacing w:after="0"/>
              <w:outlineLvl w:val="4"/>
              <w:rPr>
                <w:rFonts w:ascii="Arial" w:eastAsia="Arial" w:hAnsi="Arial" w:cs="Arial"/>
                <w:sz w:val="20"/>
                <w:szCs w:val="20"/>
              </w:rPr>
            </w:pPr>
          </w:p>
          <w:p w14:paraId="408FA6F5" w14:textId="77777777" w:rsidR="67898C11" w:rsidRDefault="67898C11" w:rsidP="67898C11">
            <w:pPr>
              <w:spacing w:after="0"/>
              <w:outlineLvl w:val="4"/>
              <w:rPr>
                <w:rFonts w:ascii="Arial" w:eastAsia="Arial" w:hAnsi="Arial" w:cs="Arial"/>
                <w:sz w:val="20"/>
                <w:szCs w:val="20"/>
              </w:rPr>
            </w:pPr>
            <w:r w:rsidRPr="67898C11">
              <w:rPr>
                <w:rFonts w:ascii="Arial" w:eastAsia="Arial" w:hAnsi="Arial" w:cs="Arial"/>
                <w:sz w:val="20"/>
                <w:szCs w:val="20"/>
              </w:rPr>
              <w:t xml:space="preserve">Annual report compiled from the responses to feedback from children/ young people, </w:t>
            </w:r>
            <w:proofErr w:type="gramStart"/>
            <w:r w:rsidRPr="67898C11">
              <w:rPr>
                <w:rFonts w:ascii="Arial" w:eastAsia="Arial" w:hAnsi="Arial" w:cs="Arial"/>
                <w:sz w:val="20"/>
                <w:szCs w:val="20"/>
              </w:rPr>
              <w:t>families</w:t>
            </w:r>
            <w:proofErr w:type="gramEnd"/>
            <w:r w:rsidRPr="67898C11">
              <w:rPr>
                <w:rFonts w:ascii="Arial" w:eastAsia="Arial" w:hAnsi="Arial" w:cs="Arial"/>
                <w:sz w:val="20"/>
                <w:szCs w:val="20"/>
              </w:rPr>
              <w:t xml:space="preserve"> and caregivers, </w:t>
            </w:r>
            <w:r w:rsidRPr="67898C11">
              <w:rPr>
                <w:rFonts w:ascii="Arial" w:eastAsia="Arial" w:hAnsi="Arial" w:cs="Arial"/>
                <w:sz w:val="20"/>
                <w:szCs w:val="20"/>
              </w:rPr>
              <w:lastRenderedPageBreak/>
              <w:t>using validated patient experience measures.</w:t>
            </w:r>
          </w:p>
        </w:tc>
        <w:tc>
          <w:tcPr>
            <w:tcW w:w="1684" w:type="dxa"/>
            <w:tcBorders>
              <w:top w:val="single" w:sz="6" w:space="0" w:color="auto"/>
              <w:left w:val="single" w:sz="6" w:space="0" w:color="auto"/>
              <w:bottom w:val="single" w:sz="6" w:space="0" w:color="auto"/>
              <w:right w:val="single" w:sz="6" w:space="0" w:color="auto"/>
            </w:tcBorders>
          </w:tcPr>
          <w:p w14:paraId="023911A8" w14:textId="77777777" w:rsidR="67898C11" w:rsidRDefault="67898C11" w:rsidP="67898C11">
            <w:pPr>
              <w:spacing w:after="0"/>
              <w:jc w:val="both"/>
              <w:outlineLvl w:val="4"/>
              <w:rPr>
                <w:rFonts w:ascii="Arial" w:eastAsia="Arial" w:hAnsi="Arial" w:cs="Arial"/>
                <w:sz w:val="20"/>
                <w:szCs w:val="20"/>
              </w:rPr>
            </w:pPr>
            <w:r w:rsidRPr="67898C11">
              <w:rPr>
                <w:rFonts w:ascii="Arial" w:eastAsia="Arial" w:hAnsi="Arial" w:cs="Arial"/>
                <w:sz w:val="20"/>
                <w:szCs w:val="20"/>
              </w:rPr>
              <w:lastRenderedPageBreak/>
              <w:t>75% satisfaction</w:t>
            </w:r>
          </w:p>
        </w:tc>
        <w:tc>
          <w:tcPr>
            <w:tcW w:w="1575" w:type="dxa"/>
            <w:tcBorders>
              <w:top w:val="single" w:sz="6" w:space="0" w:color="auto"/>
              <w:left w:val="single" w:sz="6" w:space="0" w:color="auto"/>
              <w:bottom w:val="single" w:sz="6" w:space="0" w:color="auto"/>
              <w:right w:val="single" w:sz="6" w:space="0" w:color="auto"/>
            </w:tcBorders>
          </w:tcPr>
          <w:p w14:paraId="664F555A" w14:textId="77777777" w:rsidR="67898C11" w:rsidRDefault="67898C11" w:rsidP="67898C11">
            <w:pPr>
              <w:spacing w:after="0"/>
              <w:jc w:val="both"/>
              <w:outlineLvl w:val="4"/>
              <w:rPr>
                <w:rFonts w:ascii="Arial" w:eastAsia="Arial" w:hAnsi="Arial" w:cs="Arial"/>
                <w:sz w:val="20"/>
                <w:szCs w:val="20"/>
              </w:rPr>
            </w:pPr>
            <w:r w:rsidRPr="67898C11">
              <w:rPr>
                <w:rFonts w:ascii="Arial" w:eastAsia="Arial" w:hAnsi="Arial" w:cs="Arial"/>
                <w:sz w:val="20"/>
                <w:szCs w:val="20"/>
              </w:rPr>
              <w:t>80% satisfaction</w:t>
            </w:r>
          </w:p>
        </w:tc>
        <w:tc>
          <w:tcPr>
            <w:tcW w:w="1639" w:type="dxa"/>
            <w:tcBorders>
              <w:top w:val="single" w:sz="6" w:space="0" w:color="auto"/>
              <w:left w:val="single" w:sz="6" w:space="0" w:color="auto"/>
              <w:bottom w:val="single" w:sz="6" w:space="0" w:color="auto"/>
              <w:right w:val="single" w:sz="6" w:space="0" w:color="auto"/>
            </w:tcBorders>
          </w:tcPr>
          <w:p w14:paraId="30FB2BCD" w14:textId="024AEBD8" w:rsidR="67898C11" w:rsidRDefault="67898C11" w:rsidP="67898C11">
            <w:pPr>
              <w:rPr>
                <w:rFonts w:ascii="Arial" w:eastAsia="Arial" w:hAnsi="Arial" w:cs="Arial"/>
                <w:color w:val="000000" w:themeColor="text1"/>
                <w:sz w:val="20"/>
                <w:szCs w:val="20"/>
              </w:rPr>
            </w:pPr>
          </w:p>
        </w:tc>
      </w:tr>
      <w:tr w:rsidR="67898C11" w14:paraId="7ABFB4C2"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5A9BE9B5" w14:textId="0114E2C7" w:rsidR="5AD60CA9" w:rsidRDefault="5AD60CA9" w:rsidP="284E711E">
            <w:pPr>
              <w:jc w:val="both"/>
              <w:rPr>
                <w:rFonts w:ascii="Arial" w:eastAsia="Arial" w:hAnsi="Arial" w:cs="Arial"/>
                <w:color w:val="000000" w:themeColor="text1"/>
                <w:sz w:val="20"/>
                <w:szCs w:val="20"/>
              </w:rPr>
            </w:pPr>
            <w:r w:rsidRPr="284E711E">
              <w:rPr>
                <w:rFonts w:ascii="Arial" w:eastAsia="Arial" w:hAnsi="Arial" w:cs="Arial"/>
                <w:color w:val="000000" w:themeColor="text1"/>
                <w:sz w:val="20"/>
                <w:szCs w:val="20"/>
              </w:rPr>
              <w:t>BW</w:t>
            </w:r>
            <w:r w:rsidR="1209160A" w:rsidRPr="284E711E">
              <w:rPr>
                <w:rFonts w:ascii="Arial" w:eastAsia="Arial" w:hAnsi="Arial" w:cs="Arial"/>
                <w:color w:val="000000" w:themeColor="text1"/>
                <w:sz w:val="20"/>
                <w:szCs w:val="20"/>
              </w:rPr>
              <w:t>22</w:t>
            </w:r>
          </w:p>
        </w:tc>
        <w:tc>
          <w:tcPr>
            <w:tcW w:w="1812" w:type="dxa"/>
            <w:tcBorders>
              <w:top w:val="single" w:sz="6" w:space="0" w:color="auto"/>
              <w:left w:val="single" w:sz="6" w:space="0" w:color="auto"/>
              <w:bottom w:val="single" w:sz="6" w:space="0" w:color="auto"/>
              <w:right w:val="single" w:sz="6" w:space="0" w:color="auto"/>
            </w:tcBorders>
          </w:tcPr>
          <w:p w14:paraId="02B334D3" w14:textId="666DC843" w:rsidR="5AD60CA9" w:rsidRDefault="5AD60CA9" w:rsidP="67898C11">
            <w:pPr>
              <w:jc w:val="both"/>
              <w:rPr>
                <w:rFonts w:ascii="Arial" w:eastAsia="Arial" w:hAnsi="Arial" w:cs="Arial"/>
                <w:color w:val="000000" w:themeColor="text1"/>
                <w:sz w:val="20"/>
                <w:szCs w:val="20"/>
              </w:rPr>
            </w:pPr>
            <w:r w:rsidRPr="67898C11">
              <w:rPr>
                <w:rFonts w:ascii="Arial" w:eastAsia="Arial" w:hAnsi="Arial" w:cs="Arial"/>
                <w:color w:val="000000" w:themeColor="text1"/>
                <w:sz w:val="20"/>
                <w:szCs w:val="20"/>
              </w:rPr>
              <w:t>Reading</w:t>
            </w:r>
          </w:p>
          <w:p w14:paraId="64AB5025" w14:textId="66969A92" w:rsidR="5AD60CA9" w:rsidRDefault="5AD60CA9" w:rsidP="67898C11">
            <w:pPr>
              <w:jc w:val="both"/>
              <w:rPr>
                <w:rFonts w:ascii="Arial" w:eastAsia="Arial" w:hAnsi="Arial" w:cs="Arial"/>
                <w:color w:val="000000" w:themeColor="text1"/>
                <w:sz w:val="20"/>
                <w:szCs w:val="20"/>
              </w:rPr>
            </w:pPr>
            <w:r w:rsidRPr="67898C11">
              <w:rPr>
                <w:rFonts w:ascii="Arial" w:eastAsia="Arial" w:hAnsi="Arial" w:cs="Arial"/>
                <w:color w:val="000000" w:themeColor="text1"/>
                <w:sz w:val="20"/>
                <w:szCs w:val="20"/>
              </w:rPr>
              <w:t>Wokingham</w:t>
            </w:r>
          </w:p>
          <w:p w14:paraId="701561C4" w14:textId="35B0E630" w:rsidR="5AD60CA9" w:rsidRDefault="5AD60CA9" w:rsidP="67898C11">
            <w:pPr>
              <w:jc w:val="both"/>
              <w:rPr>
                <w:rFonts w:ascii="Arial" w:eastAsia="Arial" w:hAnsi="Arial" w:cs="Arial"/>
                <w:color w:val="000000" w:themeColor="text1"/>
                <w:sz w:val="20"/>
                <w:szCs w:val="20"/>
              </w:rPr>
            </w:pPr>
            <w:r w:rsidRPr="67898C11">
              <w:rPr>
                <w:rFonts w:ascii="Arial" w:eastAsia="Arial" w:hAnsi="Arial" w:cs="Arial"/>
                <w:color w:val="000000" w:themeColor="text1"/>
                <w:sz w:val="20"/>
                <w:szCs w:val="20"/>
              </w:rPr>
              <w:t>West Berks</w:t>
            </w:r>
          </w:p>
        </w:tc>
        <w:tc>
          <w:tcPr>
            <w:tcW w:w="3164" w:type="dxa"/>
            <w:tcBorders>
              <w:top w:val="single" w:sz="6" w:space="0" w:color="auto"/>
              <w:left w:val="single" w:sz="6" w:space="0" w:color="auto"/>
              <w:bottom w:val="single" w:sz="6" w:space="0" w:color="auto"/>
              <w:right w:val="single" w:sz="6" w:space="0" w:color="auto"/>
            </w:tcBorders>
          </w:tcPr>
          <w:p w14:paraId="788FF3E1" w14:textId="17EF318B" w:rsidR="5AD60CA9" w:rsidRDefault="5AD60CA9" w:rsidP="67898C11">
            <w:pPr>
              <w:jc w:val="both"/>
              <w:rPr>
                <w:rFonts w:ascii="Arial" w:eastAsia="Arial" w:hAnsi="Arial" w:cs="Arial"/>
                <w:sz w:val="20"/>
                <w:szCs w:val="20"/>
              </w:rPr>
            </w:pPr>
            <w:r w:rsidRPr="67898C11">
              <w:rPr>
                <w:rFonts w:ascii="Arial" w:eastAsia="Arial" w:hAnsi="Arial" w:cs="Arial"/>
                <w:sz w:val="20"/>
                <w:szCs w:val="20"/>
              </w:rPr>
              <w:t>Maintain 70:30 workforce ratio (where 70% are clinical staff both qualified and non-qualified; and 30% are administrative and managerial staff)</w:t>
            </w:r>
          </w:p>
          <w:p w14:paraId="02CC9491" w14:textId="6BC4E983" w:rsidR="67898C11" w:rsidRDefault="67898C11" w:rsidP="67898C11">
            <w:pPr>
              <w:jc w:val="both"/>
              <w:rPr>
                <w:rFonts w:ascii="Arial" w:eastAsia="Arial" w:hAnsi="Arial" w:cs="Arial"/>
                <w:sz w:val="20"/>
                <w:szCs w:val="20"/>
              </w:rPr>
            </w:pPr>
          </w:p>
          <w:p w14:paraId="05C101E8" w14:textId="76E40380" w:rsidR="5AD60CA9" w:rsidRDefault="5AD60CA9" w:rsidP="67898C11">
            <w:pPr>
              <w:jc w:val="both"/>
              <w:rPr>
                <w:rFonts w:ascii="Arial" w:eastAsia="Arial" w:hAnsi="Arial" w:cs="Arial"/>
                <w:sz w:val="20"/>
                <w:szCs w:val="20"/>
              </w:rPr>
            </w:pPr>
            <w:r w:rsidRPr="67898C11">
              <w:rPr>
                <w:rFonts w:ascii="Arial" w:eastAsia="Arial" w:hAnsi="Arial" w:cs="Arial"/>
                <w:sz w:val="20"/>
                <w:szCs w:val="20"/>
              </w:rPr>
              <w:t>In each LA area</w:t>
            </w:r>
          </w:p>
        </w:tc>
        <w:tc>
          <w:tcPr>
            <w:tcW w:w="2850" w:type="dxa"/>
            <w:tcBorders>
              <w:top w:val="single" w:sz="6" w:space="0" w:color="auto"/>
              <w:left w:val="single" w:sz="6" w:space="0" w:color="auto"/>
              <w:bottom w:val="single" w:sz="6" w:space="0" w:color="auto"/>
              <w:right w:val="single" w:sz="6" w:space="0" w:color="auto"/>
            </w:tcBorders>
          </w:tcPr>
          <w:p w14:paraId="1A7AB791" w14:textId="0990616F" w:rsidR="5AD60CA9" w:rsidRDefault="5AD60CA9" w:rsidP="67898C11">
            <w:pPr>
              <w:rPr>
                <w:rFonts w:ascii="Arial" w:eastAsia="Arial" w:hAnsi="Arial" w:cs="Arial"/>
                <w:sz w:val="20"/>
                <w:szCs w:val="20"/>
              </w:rPr>
            </w:pPr>
            <w:r w:rsidRPr="67898C11">
              <w:rPr>
                <w:rFonts w:ascii="Arial" w:eastAsia="Arial" w:hAnsi="Arial" w:cs="Arial"/>
                <w:sz w:val="20"/>
                <w:szCs w:val="20"/>
              </w:rPr>
              <w:t>Quarterly Report</w:t>
            </w:r>
          </w:p>
        </w:tc>
        <w:tc>
          <w:tcPr>
            <w:tcW w:w="1684" w:type="dxa"/>
            <w:tcBorders>
              <w:top w:val="single" w:sz="6" w:space="0" w:color="auto"/>
              <w:left w:val="single" w:sz="6" w:space="0" w:color="auto"/>
              <w:bottom w:val="single" w:sz="6" w:space="0" w:color="auto"/>
              <w:right w:val="single" w:sz="6" w:space="0" w:color="auto"/>
            </w:tcBorders>
          </w:tcPr>
          <w:p w14:paraId="74414C2D" w14:textId="393DEDC1" w:rsidR="222BE7DC" w:rsidRDefault="482B1A4D" w:rsidP="67898C11">
            <w:pPr>
              <w:spacing w:after="0"/>
              <w:jc w:val="both"/>
              <w:rPr>
                <w:rFonts w:ascii="Arial" w:eastAsia="Arial" w:hAnsi="Arial" w:cs="Arial"/>
                <w:sz w:val="20"/>
                <w:szCs w:val="20"/>
              </w:rPr>
            </w:pPr>
            <w:r w:rsidRPr="284E711E">
              <w:rPr>
                <w:rFonts w:ascii="Arial" w:eastAsia="Arial" w:hAnsi="Arial" w:cs="Arial"/>
                <w:sz w:val="20"/>
                <w:szCs w:val="20"/>
              </w:rPr>
              <w:t>Monitoring</w:t>
            </w:r>
          </w:p>
        </w:tc>
        <w:tc>
          <w:tcPr>
            <w:tcW w:w="1575" w:type="dxa"/>
            <w:tcBorders>
              <w:top w:val="single" w:sz="6" w:space="0" w:color="auto"/>
              <w:left w:val="single" w:sz="6" w:space="0" w:color="auto"/>
              <w:bottom w:val="single" w:sz="6" w:space="0" w:color="auto"/>
              <w:right w:val="single" w:sz="6" w:space="0" w:color="auto"/>
            </w:tcBorders>
          </w:tcPr>
          <w:p w14:paraId="196A8DC5" w14:textId="386CD222" w:rsidR="67898C11" w:rsidRDefault="482B1A4D" w:rsidP="67898C11">
            <w:pPr>
              <w:jc w:val="both"/>
              <w:rPr>
                <w:rFonts w:ascii="Arial" w:eastAsia="Arial" w:hAnsi="Arial" w:cs="Arial"/>
                <w:sz w:val="20"/>
                <w:szCs w:val="20"/>
              </w:rPr>
            </w:pPr>
            <w:r w:rsidRPr="284E711E">
              <w:rPr>
                <w:rFonts w:ascii="Arial" w:eastAsia="Arial" w:hAnsi="Arial" w:cs="Arial"/>
                <w:sz w:val="20"/>
                <w:szCs w:val="20"/>
              </w:rPr>
              <w:t>TBC</w:t>
            </w:r>
          </w:p>
        </w:tc>
        <w:tc>
          <w:tcPr>
            <w:tcW w:w="1639" w:type="dxa"/>
            <w:tcBorders>
              <w:top w:val="single" w:sz="6" w:space="0" w:color="auto"/>
              <w:left w:val="single" w:sz="6" w:space="0" w:color="auto"/>
              <w:bottom w:val="single" w:sz="6" w:space="0" w:color="auto"/>
              <w:right w:val="single" w:sz="6" w:space="0" w:color="auto"/>
            </w:tcBorders>
          </w:tcPr>
          <w:p w14:paraId="52FF09FF" w14:textId="52E4B406" w:rsidR="67898C11" w:rsidRDefault="482B1A4D" w:rsidP="284E711E">
            <w:pPr>
              <w:rPr>
                <w:rFonts w:ascii="Arial" w:eastAsia="Arial" w:hAnsi="Arial" w:cs="Arial"/>
                <w:color w:val="000000" w:themeColor="text1"/>
                <w:sz w:val="20"/>
                <w:szCs w:val="20"/>
              </w:rPr>
            </w:pPr>
            <w:r w:rsidRPr="284E711E">
              <w:rPr>
                <w:rFonts w:ascii="Arial" w:eastAsia="Arial" w:hAnsi="Arial" w:cs="Arial"/>
                <w:color w:val="000000" w:themeColor="text1"/>
                <w:sz w:val="20"/>
                <w:szCs w:val="20"/>
              </w:rPr>
              <w:t>TBC</w:t>
            </w:r>
          </w:p>
        </w:tc>
      </w:tr>
      <w:tr w:rsidR="5111D391" w14:paraId="7364E260"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69CCAB1A" w14:textId="5D004A86" w:rsidR="34C80459" w:rsidRDefault="34C80459" w:rsidP="284E711E">
            <w:pPr>
              <w:jc w:val="both"/>
              <w:rPr>
                <w:rFonts w:ascii="Arial" w:eastAsia="Arial" w:hAnsi="Arial" w:cs="Arial"/>
                <w:color w:val="000000" w:themeColor="text1"/>
                <w:sz w:val="20"/>
                <w:szCs w:val="20"/>
              </w:rPr>
            </w:pPr>
            <w:r w:rsidRPr="284E711E">
              <w:rPr>
                <w:rFonts w:ascii="Arial" w:eastAsia="Arial" w:hAnsi="Arial" w:cs="Arial"/>
                <w:color w:val="000000" w:themeColor="text1"/>
                <w:sz w:val="20"/>
                <w:szCs w:val="20"/>
              </w:rPr>
              <w:t>BW</w:t>
            </w:r>
            <w:r w:rsidR="51F71B62" w:rsidRPr="284E711E">
              <w:rPr>
                <w:rFonts w:ascii="Arial" w:eastAsia="Arial" w:hAnsi="Arial" w:cs="Arial"/>
                <w:color w:val="000000" w:themeColor="text1"/>
                <w:sz w:val="20"/>
                <w:szCs w:val="20"/>
              </w:rPr>
              <w:t>23</w:t>
            </w:r>
          </w:p>
        </w:tc>
        <w:tc>
          <w:tcPr>
            <w:tcW w:w="1812" w:type="dxa"/>
            <w:tcBorders>
              <w:top w:val="single" w:sz="6" w:space="0" w:color="auto"/>
              <w:left w:val="single" w:sz="6" w:space="0" w:color="auto"/>
              <w:bottom w:val="single" w:sz="6" w:space="0" w:color="auto"/>
              <w:right w:val="single" w:sz="6" w:space="0" w:color="auto"/>
            </w:tcBorders>
          </w:tcPr>
          <w:p w14:paraId="3D83410E" w14:textId="6897547E" w:rsidR="34C80459" w:rsidRDefault="34C80459"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Reading</w:t>
            </w:r>
          </w:p>
          <w:p w14:paraId="54258FFF" w14:textId="2CB83C0E" w:rsidR="34C80459" w:rsidRDefault="34C80459"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Wokingham</w:t>
            </w:r>
          </w:p>
          <w:p w14:paraId="40F0869A" w14:textId="04FF2343" w:rsidR="34C80459" w:rsidRDefault="34C80459"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West Berks</w:t>
            </w:r>
          </w:p>
        </w:tc>
        <w:tc>
          <w:tcPr>
            <w:tcW w:w="3164" w:type="dxa"/>
            <w:tcBorders>
              <w:top w:val="single" w:sz="6" w:space="0" w:color="auto"/>
              <w:left w:val="single" w:sz="6" w:space="0" w:color="auto"/>
              <w:bottom w:val="single" w:sz="6" w:space="0" w:color="auto"/>
              <w:right w:val="single" w:sz="6" w:space="0" w:color="auto"/>
            </w:tcBorders>
          </w:tcPr>
          <w:p w14:paraId="6A0863D0" w14:textId="762F9909" w:rsidR="34C80459" w:rsidRDefault="34C80459" w:rsidP="5111D391">
            <w:pPr>
              <w:jc w:val="both"/>
              <w:rPr>
                <w:rFonts w:ascii="Arial" w:eastAsia="Arial" w:hAnsi="Arial" w:cs="Arial"/>
                <w:sz w:val="20"/>
                <w:szCs w:val="20"/>
              </w:rPr>
            </w:pPr>
            <w:r w:rsidRPr="5111D391">
              <w:rPr>
                <w:rFonts w:ascii="Arial" w:eastAsia="Arial" w:hAnsi="Arial" w:cs="Arial"/>
                <w:sz w:val="20"/>
                <w:szCs w:val="20"/>
              </w:rPr>
              <w:t>Number and percentage of Health visitors, School Nurses and other skill mix staff who have completed mandatory training at levels commensurate with roles and responsibilities (levels 1, 2, 3) in child protection within the last three years. (</w:t>
            </w:r>
            <w:proofErr w:type="gramStart"/>
            <w:r w:rsidRPr="5111D391">
              <w:rPr>
                <w:rFonts w:ascii="Arial" w:eastAsia="Arial" w:hAnsi="Arial" w:cs="Arial"/>
                <w:sz w:val="20"/>
                <w:szCs w:val="20"/>
              </w:rPr>
              <w:t>as</w:t>
            </w:r>
            <w:proofErr w:type="gramEnd"/>
            <w:r w:rsidRPr="5111D391">
              <w:rPr>
                <w:rFonts w:ascii="Arial" w:eastAsia="Arial" w:hAnsi="Arial" w:cs="Arial"/>
                <w:sz w:val="20"/>
                <w:szCs w:val="20"/>
              </w:rPr>
              <w:t xml:space="preserve"> a proportion of total number of those staff)</w:t>
            </w:r>
          </w:p>
        </w:tc>
        <w:tc>
          <w:tcPr>
            <w:tcW w:w="2850" w:type="dxa"/>
            <w:tcBorders>
              <w:top w:val="single" w:sz="6" w:space="0" w:color="auto"/>
              <w:left w:val="single" w:sz="6" w:space="0" w:color="auto"/>
              <w:bottom w:val="single" w:sz="6" w:space="0" w:color="auto"/>
              <w:right w:val="single" w:sz="6" w:space="0" w:color="auto"/>
            </w:tcBorders>
          </w:tcPr>
          <w:p w14:paraId="353ACF05" w14:textId="4B276DD0" w:rsidR="34C80459" w:rsidRDefault="34C80459" w:rsidP="5111D391">
            <w:pPr>
              <w:rPr>
                <w:rFonts w:ascii="Arial" w:eastAsia="Arial" w:hAnsi="Arial" w:cs="Arial"/>
                <w:sz w:val="20"/>
                <w:szCs w:val="20"/>
              </w:rPr>
            </w:pPr>
            <w:r w:rsidRPr="5111D391">
              <w:rPr>
                <w:rFonts w:ascii="Arial" w:eastAsia="Arial" w:hAnsi="Arial" w:cs="Arial"/>
                <w:sz w:val="20"/>
                <w:szCs w:val="20"/>
              </w:rPr>
              <w:t>Annual Audit</w:t>
            </w:r>
          </w:p>
        </w:tc>
        <w:tc>
          <w:tcPr>
            <w:tcW w:w="1684" w:type="dxa"/>
            <w:tcBorders>
              <w:top w:val="single" w:sz="6" w:space="0" w:color="auto"/>
              <w:left w:val="single" w:sz="6" w:space="0" w:color="auto"/>
              <w:bottom w:val="single" w:sz="6" w:space="0" w:color="auto"/>
              <w:right w:val="single" w:sz="6" w:space="0" w:color="auto"/>
            </w:tcBorders>
          </w:tcPr>
          <w:p w14:paraId="1E8F4012" w14:textId="428F54DA" w:rsidR="34C80459" w:rsidRDefault="34C80459" w:rsidP="5111D391">
            <w:pPr>
              <w:jc w:val="both"/>
              <w:rPr>
                <w:rFonts w:ascii="Arial" w:eastAsia="Arial" w:hAnsi="Arial" w:cs="Arial"/>
                <w:sz w:val="20"/>
                <w:szCs w:val="20"/>
              </w:rPr>
            </w:pPr>
            <w:r w:rsidRPr="5111D391">
              <w:rPr>
                <w:rFonts w:ascii="Arial" w:eastAsia="Arial" w:hAnsi="Arial" w:cs="Arial"/>
                <w:sz w:val="20"/>
                <w:szCs w:val="20"/>
              </w:rPr>
              <w:t>95%</w:t>
            </w:r>
          </w:p>
        </w:tc>
        <w:tc>
          <w:tcPr>
            <w:tcW w:w="1575" w:type="dxa"/>
            <w:tcBorders>
              <w:top w:val="single" w:sz="6" w:space="0" w:color="auto"/>
              <w:left w:val="single" w:sz="6" w:space="0" w:color="auto"/>
              <w:bottom w:val="single" w:sz="6" w:space="0" w:color="auto"/>
              <w:right w:val="single" w:sz="6" w:space="0" w:color="auto"/>
            </w:tcBorders>
          </w:tcPr>
          <w:p w14:paraId="65064232" w14:textId="428F54DA" w:rsidR="5111D391" w:rsidRDefault="022DD6D8" w:rsidP="0E631EBB">
            <w:pPr>
              <w:jc w:val="both"/>
              <w:rPr>
                <w:rFonts w:ascii="Arial" w:eastAsia="Arial" w:hAnsi="Arial" w:cs="Arial"/>
                <w:sz w:val="20"/>
                <w:szCs w:val="20"/>
              </w:rPr>
            </w:pPr>
            <w:r w:rsidRPr="0E631EBB">
              <w:rPr>
                <w:rFonts w:ascii="Arial" w:eastAsia="Arial" w:hAnsi="Arial" w:cs="Arial"/>
                <w:sz w:val="20"/>
                <w:szCs w:val="20"/>
              </w:rPr>
              <w:t>95%</w:t>
            </w:r>
          </w:p>
          <w:p w14:paraId="44E6BCD3" w14:textId="0C346BEA" w:rsidR="5111D391" w:rsidRDefault="5111D391" w:rsidP="0E631EBB">
            <w:pPr>
              <w:jc w:val="both"/>
              <w:rPr>
                <w:rFonts w:ascii="Arial" w:eastAsia="Arial" w:hAnsi="Arial" w:cs="Arial"/>
                <w:sz w:val="20"/>
                <w:szCs w:val="20"/>
              </w:rPr>
            </w:pPr>
          </w:p>
        </w:tc>
        <w:tc>
          <w:tcPr>
            <w:tcW w:w="1639" w:type="dxa"/>
            <w:tcBorders>
              <w:top w:val="single" w:sz="6" w:space="0" w:color="auto"/>
              <w:left w:val="single" w:sz="6" w:space="0" w:color="auto"/>
              <w:bottom w:val="single" w:sz="6" w:space="0" w:color="auto"/>
              <w:right w:val="single" w:sz="6" w:space="0" w:color="auto"/>
            </w:tcBorders>
          </w:tcPr>
          <w:p w14:paraId="6052DCE3" w14:textId="428F54DA" w:rsidR="5111D391" w:rsidRDefault="022DD6D8" w:rsidP="0E631EBB">
            <w:pPr>
              <w:jc w:val="both"/>
              <w:rPr>
                <w:rFonts w:ascii="Arial" w:eastAsia="Arial" w:hAnsi="Arial" w:cs="Arial"/>
                <w:sz w:val="20"/>
                <w:szCs w:val="20"/>
              </w:rPr>
            </w:pPr>
            <w:r w:rsidRPr="0E631EBB">
              <w:rPr>
                <w:rFonts w:ascii="Arial" w:eastAsia="Arial" w:hAnsi="Arial" w:cs="Arial"/>
                <w:sz w:val="20"/>
                <w:szCs w:val="20"/>
              </w:rPr>
              <w:t>95%</w:t>
            </w:r>
          </w:p>
          <w:p w14:paraId="5AC08DA3" w14:textId="2DB59773" w:rsidR="5111D391" w:rsidRDefault="5111D391" w:rsidP="0E631EBB">
            <w:pPr>
              <w:rPr>
                <w:rFonts w:ascii="Arial" w:eastAsia="Arial" w:hAnsi="Arial" w:cs="Arial"/>
                <w:color w:val="000000" w:themeColor="text1"/>
                <w:sz w:val="20"/>
                <w:szCs w:val="20"/>
              </w:rPr>
            </w:pPr>
          </w:p>
        </w:tc>
      </w:tr>
      <w:tr w:rsidR="5111D391" w14:paraId="4672036D"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39478C06" w14:textId="2E8BF97F" w:rsidR="34C80459" w:rsidRDefault="34C80459" w:rsidP="284E711E">
            <w:pPr>
              <w:jc w:val="both"/>
              <w:rPr>
                <w:rFonts w:ascii="Arial" w:eastAsia="Arial" w:hAnsi="Arial" w:cs="Arial"/>
                <w:color w:val="000000" w:themeColor="text1"/>
                <w:sz w:val="20"/>
                <w:szCs w:val="20"/>
              </w:rPr>
            </w:pPr>
            <w:r w:rsidRPr="284E711E">
              <w:rPr>
                <w:rFonts w:ascii="Arial" w:eastAsia="Arial" w:hAnsi="Arial" w:cs="Arial"/>
                <w:color w:val="000000" w:themeColor="text1"/>
                <w:sz w:val="20"/>
                <w:szCs w:val="20"/>
              </w:rPr>
              <w:t>BW</w:t>
            </w:r>
            <w:r w:rsidR="1CF44C25" w:rsidRPr="284E711E">
              <w:rPr>
                <w:rFonts w:ascii="Arial" w:eastAsia="Arial" w:hAnsi="Arial" w:cs="Arial"/>
                <w:color w:val="000000" w:themeColor="text1"/>
                <w:sz w:val="20"/>
                <w:szCs w:val="20"/>
              </w:rPr>
              <w:t>24</w:t>
            </w:r>
          </w:p>
        </w:tc>
        <w:tc>
          <w:tcPr>
            <w:tcW w:w="1812" w:type="dxa"/>
            <w:tcBorders>
              <w:top w:val="single" w:sz="6" w:space="0" w:color="auto"/>
              <w:left w:val="single" w:sz="6" w:space="0" w:color="auto"/>
              <w:bottom w:val="single" w:sz="6" w:space="0" w:color="auto"/>
              <w:right w:val="single" w:sz="6" w:space="0" w:color="auto"/>
            </w:tcBorders>
          </w:tcPr>
          <w:p w14:paraId="0DEFE358" w14:textId="1541881B" w:rsidR="34C80459" w:rsidRDefault="34C80459"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Reading</w:t>
            </w:r>
          </w:p>
          <w:p w14:paraId="30172D55" w14:textId="60DECF76" w:rsidR="34C80459" w:rsidRDefault="34C80459"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Wokingham</w:t>
            </w:r>
          </w:p>
          <w:p w14:paraId="30C60A51" w14:textId="46A1880C" w:rsidR="34C80459" w:rsidRDefault="34C80459"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West Berks</w:t>
            </w:r>
          </w:p>
        </w:tc>
        <w:tc>
          <w:tcPr>
            <w:tcW w:w="3164" w:type="dxa"/>
            <w:tcBorders>
              <w:top w:val="single" w:sz="6" w:space="0" w:color="auto"/>
              <w:left w:val="single" w:sz="6" w:space="0" w:color="auto"/>
              <w:bottom w:val="single" w:sz="6" w:space="0" w:color="auto"/>
              <w:right w:val="single" w:sz="6" w:space="0" w:color="auto"/>
            </w:tcBorders>
          </w:tcPr>
          <w:p w14:paraId="05EB568C" w14:textId="30E8041F" w:rsidR="34C80459" w:rsidRDefault="34C80459" w:rsidP="5111D391">
            <w:pPr>
              <w:jc w:val="both"/>
              <w:rPr>
                <w:rFonts w:ascii="Arial" w:eastAsia="Arial" w:hAnsi="Arial" w:cs="Arial"/>
                <w:sz w:val="20"/>
                <w:szCs w:val="20"/>
              </w:rPr>
            </w:pPr>
            <w:r w:rsidRPr="5111D391">
              <w:rPr>
                <w:rFonts w:ascii="Arial" w:eastAsia="Arial" w:hAnsi="Arial" w:cs="Arial"/>
                <w:sz w:val="20"/>
                <w:szCs w:val="20"/>
              </w:rPr>
              <w:t>Number and percentage of urgent referrals, including all safeguarding referrals which</w:t>
            </w:r>
          </w:p>
          <w:p w14:paraId="27AEB6DA" w14:textId="12333709" w:rsidR="34C80459" w:rsidRDefault="34C80459" w:rsidP="5111D391">
            <w:pPr>
              <w:jc w:val="both"/>
              <w:rPr>
                <w:rFonts w:ascii="Arial" w:eastAsia="Arial" w:hAnsi="Arial" w:cs="Arial"/>
                <w:sz w:val="20"/>
                <w:szCs w:val="20"/>
              </w:rPr>
            </w:pPr>
            <w:r w:rsidRPr="5111D391">
              <w:rPr>
                <w:rFonts w:ascii="Arial" w:eastAsia="Arial" w:hAnsi="Arial" w:cs="Arial"/>
                <w:sz w:val="20"/>
                <w:szCs w:val="20"/>
              </w:rPr>
              <w:t xml:space="preserve">A) received a same day or next working day response to the referrer and b) received a contact </w:t>
            </w:r>
            <w:r w:rsidRPr="5111D391">
              <w:rPr>
                <w:rFonts w:ascii="Arial" w:eastAsia="Arial" w:hAnsi="Arial" w:cs="Arial"/>
                <w:sz w:val="20"/>
                <w:szCs w:val="20"/>
              </w:rPr>
              <w:lastRenderedPageBreak/>
              <w:t>with the family within 2 working days.</w:t>
            </w:r>
          </w:p>
          <w:p w14:paraId="5CD876D4" w14:textId="377CF406" w:rsidR="34C80459" w:rsidRDefault="34C80459" w:rsidP="5111D391">
            <w:pPr>
              <w:jc w:val="both"/>
              <w:rPr>
                <w:rFonts w:ascii="Arial" w:eastAsia="Arial" w:hAnsi="Arial" w:cs="Arial"/>
                <w:sz w:val="20"/>
                <w:szCs w:val="20"/>
              </w:rPr>
            </w:pPr>
            <w:proofErr w:type="gramStart"/>
            <w:r w:rsidRPr="5111D391">
              <w:rPr>
                <w:rFonts w:ascii="Arial" w:eastAsia="Arial" w:hAnsi="Arial" w:cs="Arial"/>
                <w:sz w:val="20"/>
                <w:szCs w:val="20"/>
              </w:rPr>
              <w:t>Calculated:-</w:t>
            </w:r>
            <w:proofErr w:type="gramEnd"/>
          </w:p>
          <w:p w14:paraId="52F4BF17" w14:textId="6815A873" w:rsidR="02D3D9BC" w:rsidRDefault="02D3D9BC" w:rsidP="5111D391">
            <w:pPr>
              <w:rPr>
                <w:rFonts w:ascii="Arial" w:eastAsia="Arial" w:hAnsi="Arial" w:cs="Arial"/>
                <w:sz w:val="20"/>
                <w:szCs w:val="20"/>
              </w:rPr>
            </w:pPr>
            <w:r w:rsidRPr="5111D391">
              <w:rPr>
                <w:rFonts w:ascii="Arial" w:eastAsia="Arial" w:hAnsi="Arial" w:cs="Arial"/>
                <w:sz w:val="20"/>
                <w:szCs w:val="20"/>
              </w:rPr>
              <w:t>U</w:t>
            </w:r>
            <w:r w:rsidR="34C80459" w:rsidRPr="5111D391">
              <w:rPr>
                <w:rFonts w:ascii="Arial" w:eastAsia="Arial" w:hAnsi="Arial" w:cs="Arial"/>
                <w:sz w:val="20"/>
                <w:szCs w:val="20"/>
              </w:rPr>
              <w:t>rgent referrals to the service who received a service contact within 2 working days as a proportion of 50 urgent referrals from whatever source (incl. Families transferring in) to the service</w:t>
            </w:r>
          </w:p>
          <w:p w14:paraId="6DA85DCF" w14:textId="47586243" w:rsidR="5111D391" w:rsidRDefault="5111D391" w:rsidP="5111D391">
            <w:pPr>
              <w:jc w:val="both"/>
              <w:rPr>
                <w:rFonts w:ascii="Arial" w:eastAsia="Arial" w:hAnsi="Arial" w:cs="Arial"/>
                <w:sz w:val="20"/>
                <w:szCs w:val="20"/>
              </w:rPr>
            </w:pPr>
          </w:p>
        </w:tc>
        <w:tc>
          <w:tcPr>
            <w:tcW w:w="2850" w:type="dxa"/>
            <w:tcBorders>
              <w:top w:val="single" w:sz="6" w:space="0" w:color="auto"/>
              <w:left w:val="single" w:sz="6" w:space="0" w:color="auto"/>
              <w:bottom w:val="single" w:sz="6" w:space="0" w:color="auto"/>
              <w:right w:val="single" w:sz="6" w:space="0" w:color="auto"/>
            </w:tcBorders>
          </w:tcPr>
          <w:p w14:paraId="63E9C62C" w14:textId="166D33D3" w:rsidR="34C80459" w:rsidRDefault="34C80459" w:rsidP="5111D391">
            <w:pPr>
              <w:rPr>
                <w:rFonts w:ascii="Arial" w:eastAsia="Arial" w:hAnsi="Arial" w:cs="Arial"/>
                <w:sz w:val="20"/>
                <w:szCs w:val="20"/>
              </w:rPr>
            </w:pPr>
            <w:r w:rsidRPr="5111D391">
              <w:rPr>
                <w:rFonts w:ascii="Arial" w:eastAsia="Arial" w:hAnsi="Arial" w:cs="Arial"/>
                <w:sz w:val="20"/>
                <w:szCs w:val="20"/>
              </w:rPr>
              <w:lastRenderedPageBreak/>
              <w:t>Quarterly reports</w:t>
            </w:r>
          </w:p>
          <w:p w14:paraId="0F90AE95" w14:textId="0AA57CB6" w:rsidR="5111D391" w:rsidRDefault="5111D391" w:rsidP="5111D391">
            <w:pPr>
              <w:rPr>
                <w:rFonts w:ascii="Arial" w:eastAsia="Arial" w:hAnsi="Arial" w:cs="Arial"/>
                <w:sz w:val="20"/>
                <w:szCs w:val="20"/>
              </w:rPr>
            </w:pPr>
          </w:p>
          <w:p w14:paraId="71EDC632" w14:textId="28B69945" w:rsidR="5111D391" w:rsidRDefault="5111D391" w:rsidP="5111D391">
            <w:pPr>
              <w:rPr>
                <w:rFonts w:ascii="Arial" w:eastAsia="Arial" w:hAnsi="Arial" w:cs="Arial"/>
                <w:sz w:val="20"/>
                <w:szCs w:val="20"/>
              </w:rPr>
            </w:pPr>
          </w:p>
        </w:tc>
        <w:tc>
          <w:tcPr>
            <w:tcW w:w="1684" w:type="dxa"/>
            <w:tcBorders>
              <w:top w:val="single" w:sz="6" w:space="0" w:color="auto"/>
              <w:left w:val="single" w:sz="6" w:space="0" w:color="auto"/>
              <w:bottom w:val="single" w:sz="6" w:space="0" w:color="auto"/>
              <w:right w:val="single" w:sz="6" w:space="0" w:color="auto"/>
            </w:tcBorders>
          </w:tcPr>
          <w:p w14:paraId="0F044B19" w14:textId="0CE15897" w:rsidR="34C80459" w:rsidRDefault="34C80459" w:rsidP="5111D391">
            <w:pPr>
              <w:jc w:val="both"/>
              <w:rPr>
                <w:rFonts w:ascii="Arial" w:eastAsia="Arial" w:hAnsi="Arial" w:cs="Arial"/>
                <w:sz w:val="20"/>
                <w:szCs w:val="20"/>
              </w:rPr>
            </w:pPr>
            <w:r w:rsidRPr="5111D391">
              <w:rPr>
                <w:rFonts w:ascii="Arial" w:eastAsia="Arial" w:hAnsi="Arial" w:cs="Arial"/>
                <w:sz w:val="20"/>
                <w:szCs w:val="20"/>
              </w:rPr>
              <w:t>95%</w:t>
            </w:r>
          </w:p>
        </w:tc>
        <w:tc>
          <w:tcPr>
            <w:tcW w:w="1575" w:type="dxa"/>
            <w:tcBorders>
              <w:top w:val="single" w:sz="6" w:space="0" w:color="auto"/>
              <w:left w:val="single" w:sz="6" w:space="0" w:color="auto"/>
              <w:bottom w:val="single" w:sz="6" w:space="0" w:color="auto"/>
              <w:right w:val="single" w:sz="6" w:space="0" w:color="auto"/>
            </w:tcBorders>
          </w:tcPr>
          <w:p w14:paraId="24F5294B" w14:textId="5CDCD11A" w:rsidR="34C80459" w:rsidRDefault="34C80459" w:rsidP="5111D391">
            <w:pPr>
              <w:jc w:val="both"/>
              <w:rPr>
                <w:rFonts w:ascii="Arial" w:eastAsia="Arial" w:hAnsi="Arial" w:cs="Arial"/>
                <w:sz w:val="20"/>
                <w:szCs w:val="20"/>
              </w:rPr>
            </w:pPr>
            <w:r w:rsidRPr="5111D391">
              <w:rPr>
                <w:rFonts w:ascii="Arial" w:eastAsia="Arial" w:hAnsi="Arial" w:cs="Arial"/>
                <w:sz w:val="20"/>
                <w:szCs w:val="20"/>
              </w:rPr>
              <w:t>95%</w:t>
            </w:r>
          </w:p>
        </w:tc>
        <w:tc>
          <w:tcPr>
            <w:tcW w:w="1639" w:type="dxa"/>
            <w:tcBorders>
              <w:top w:val="single" w:sz="6" w:space="0" w:color="auto"/>
              <w:left w:val="single" w:sz="6" w:space="0" w:color="auto"/>
              <w:bottom w:val="single" w:sz="6" w:space="0" w:color="auto"/>
              <w:right w:val="single" w:sz="6" w:space="0" w:color="auto"/>
            </w:tcBorders>
          </w:tcPr>
          <w:p w14:paraId="01FDFC86" w14:textId="37A195B1" w:rsidR="34C80459" w:rsidRDefault="34C80459" w:rsidP="5111D391">
            <w:pPr>
              <w:rPr>
                <w:rFonts w:ascii="Arial" w:eastAsia="Arial" w:hAnsi="Arial" w:cs="Arial"/>
                <w:color w:val="000000" w:themeColor="text1"/>
                <w:sz w:val="20"/>
                <w:szCs w:val="20"/>
              </w:rPr>
            </w:pPr>
            <w:r w:rsidRPr="5111D391">
              <w:rPr>
                <w:rFonts w:ascii="Arial" w:eastAsia="Arial" w:hAnsi="Arial" w:cs="Arial"/>
                <w:color w:val="000000" w:themeColor="text1"/>
                <w:sz w:val="20"/>
                <w:szCs w:val="20"/>
              </w:rPr>
              <w:t>95%</w:t>
            </w:r>
          </w:p>
        </w:tc>
      </w:tr>
      <w:tr w:rsidR="5111D391" w14:paraId="355CB2E3"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07D83EDC" w14:textId="14A518FA" w:rsidR="34C80459" w:rsidRDefault="34C80459" w:rsidP="284E711E">
            <w:pPr>
              <w:jc w:val="both"/>
              <w:rPr>
                <w:rFonts w:ascii="Arial" w:eastAsia="Arial" w:hAnsi="Arial" w:cs="Arial"/>
                <w:color w:val="000000" w:themeColor="text1"/>
                <w:sz w:val="20"/>
                <w:szCs w:val="20"/>
              </w:rPr>
            </w:pPr>
            <w:r w:rsidRPr="284E711E">
              <w:rPr>
                <w:rFonts w:ascii="Arial" w:eastAsia="Arial" w:hAnsi="Arial" w:cs="Arial"/>
                <w:color w:val="000000" w:themeColor="text1"/>
                <w:sz w:val="20"/>
                <w:szCs w:val="20"/>
              </w:rPr>
              <w:t>BW</w:t>
            </w:r>
            <w:r w:rsidR="799E76C8" w:rsidRPr="284E711E">
              <w:rPr>
                <w:rFonts w:ascii="Arial" w:eastAsia="Arial" w:hAnsi="Arial" w:cs="Arial"/>
                <w:color w:val="000000" w:themeColor="text1"/>
                <w:sz w:val="20"/>
                <w:szCs w:val="20"/>
              </w:rPr>
              <w:t>25</w:t>
            </w:r>
          </w:p>
        </w:tc>
        <w:tc>
          <w:tcPr>
            <w:tcW w:w="1812" w:type="dxa"/>
            <w:tcBorders>
              <w:top w:val="single" w:sz="6" w:space="0" w:color="auto"/>
              <w:left w:val="single" w:sz="6" w:space="0" w:color="auto"/>
              <w:bottom w:val="single" w:sz="6" w:space="0" w:color="auto"/>
              <w:right w:val="single" w:sz="6" w:space="0" w:color="auto"/>
            </w:tcBorders>
          </w:tcPr>
          <w:p w14:paraId="3256A96D" w14:textId="68420A63" w:rsidR="34C80459" w:rsidRDefault="34C80459"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Reading</w:t>
            </w:r>
          </w:p>
          <w:p w14:paraId="0B6CBF81" w14:textId="3E03E2D6" w:rsidR="34C80459" w:rsidRDefault="34C80459"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Wokingham</w:t>
            </w:r>
          </w:p>
          <w:p w14:paraId="1A83D6BE" w14:textId="021C35EF" w:rsidR="34C80459" w:rsidRDefault="34C80459"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West Berks</w:t>
            </w:r>
          </w:p>
        </w:tc>
        <w:tc>
          <w:tcPr>
            <w:tcW w:w="3164" w:type="dxa"/>
            <w:tcBorders>
              <w:top w:val="single" w:sz="6" w:space="0" w:color="auto"/>
              <w:left w:val="single" w:sz="6" w:space="0" w:color="auto"/>
              <w:bottom w:val="single" w:sz="6" w:space="0" w:color="auto"/>
              <w:right w:val="single" w:sz="6" w:space="0" w:color="auto"/>
            </w:tcBorders>
          </w:tcPr>
          <w:p w14:paraId="07FD83EB" w14:textId="5A0D2F75" w:rsidR="34C80459" w:rsidRDefault="34C80459" w:rsidP="5111D391">
            <w:pPr>
              <w:jc w:val="both"/>
              <w:rPr>
                <w:rFonts w:ascii="Arial" w:eastAsia="Arial" w:hAnsi="Arial" w:cs="Arial"/>
                <w:sz w:val="20"/>
                <w:szCs w:val="20"/>
              </w:rPr>
            </w:pPr>
            <w:r w:rsidRPr="5111D391">
              <w:rPr>
                <w:rFonts w:ascii="Arial" w:eastAsia="Arial" w:hAnsi="Arial" w:cs="Arial"/>
                <w:sz w:val="20"/>
                <w:szCs w:val="20"/>
              </w:rPr>
              <w:t xml:space="preserve">Number and percentage of all referrals from whatever source (incl. Families transferring in) who a) received a response to the referrer within 5 working days and b) with contact made with the family within 10 working days. </w:t>
            </w:r>
          </w:p>
          <w:p w14:paraId="65D9EE0D" w14:textId="016F6D7C" w:rsidR="23816723" w:rsidRDefault="23816723" w:rsidP="5111D391">
            <w:pPr>
              <w:jc w:val="both"/>
              <w:rPr>
                <w:rFonts w:ascii="Arial" w:eastAsia="Arial" w:hAnsi="Arial" w:cs="Arial"/>
                <w:sz w:val="20"/>
                <w:szCs w:val="20"/>
              </w:rPr>
            </w:pPr>
            <w:proofErr w:type="gramStart"/>
            <w:r w:rsidRPr="5111D391">
              <w:rPr>
                <w:rFonts w:ascii="Arial" w:eastAsia="Arial" w:hAnsi="Arial" w:cs="Arial"/>
                <w:sz w:val="20"/>
                <w:szCs w:val="20"/>
              </w:rPr>
              <w:t>Calculated:-</w:t>
            </w:r>
            <w:proofErr w:type="gramEnd"/>
          </w:p>
          <w:p w14:paraId="25F7AA55" w14:textId="50B4C5D4" w:rsidR="0BE26CA3" w:rsidRDefault="0BE26CA3" w:rsidP="5111D391">
            <w:pPr>
              <w:jc w:val="both"/>
              <w:rPr>
                <w:rFonts w:ascii="Arial" w:eastAsia="Arial" w:hAnsi="Arial" w:cs="Arial"/>
                <w:sz w:val="20"/>
                <w:szCs w:val="20"/>
              </w:rPr>
            </w:pPr>
            <w:r w:rsidRPr="5111D391">
              <w:rPr>
                <w:rFonts w:ascii="Arial" w:eastAsia="Arial" w:hAnsi="Arial" w:cs="Arial"/>
                <w:sz w:val="20"/>
                <w:szCs w:val="20"/>
              </w:rPr>
              <w:t>Referrals where contact was made with the family within 10 working days, as a proportion of 50 referrals from whatever source (incl. Families transferring in) to the service</w:t>
            </w:r>
          </w:p>
        </w:tc>
        <w:tc>
          <w:tcPr>
            <w:tcW w:w="2850" w:type="dxa"/>
            <w:tcBorders>
              <w:top w:val="single" w:sz="6" w:space="0" w:color="auto"/>
              <w:left w:val="single" w:sz="6" w:space="0" w:color="auto"/>
              <w:bottom w:val="single" w:sz="6" w:space="0" w:color="auto"/>
              <w:right w:val="single" w:sz="6" w:space="0" w:color="auto"/>
            </w:tcBorders>
          </w:tcPr>
          <w:p w14:paraId="271CC3D3" w14:textId="6B8DEC7E" w:rsidR="0BE26CA3" w:rsidRDefault="0BE26CA3" w:rsidP="5111D391">
            <w:pPr>
              <w:rPr>
                <w:rFonts w:ascii="Arial" w:eastAsia="Arial" w:hAnsi="Arial" w:cs="Arial"/>
                <w:sz w:val="20"/>
                <w:szCs w:val="20"/>
              </w:rPr>
            </w:pPr>
            <w:r w:rsidRPr="5111D391">
              <w:rPr>
                <w:rFonts w:ascii="Arial" w:eastAsia="Arial" w:hAnsi="Arial" w:cs="Arial"/>
                <w:sz w:val="20"/>
                <w:szCs w:val="20"/>
              </w:rPr>
              <w:t>Annual Audit</w:t>
            </w:r>
          </w:p>
        </w:tc>
        <w:tc>
          <w:tcPr>
            <w:tcW w:w="1684" w:type="dxa"/>
            <w:tcBorders>
              <w:top w:val="single" w:sz="6" w:space="0" w:color="auto"/>
              <w:left w:val="single" w:sz="6" w:space="0" w:color="auto"/>
              <w:bottom w:val="single" w:sz="6" w:space="0" w:color="auto"/>
              <w:right w:val="single" w:sz="6" w:space="0" w:color="auto"/>
            </w:tcBorders>
          </w:tcPr>
          <w:p w14:paraId="15AE5546" w14:textId="3691345B" w:rsidR="0BE26CA3" w:rsidRDefault="0BE26CA3" w:rsidP="5111D391">
            <w:pPr>
              <w:jc w:val="both"/>
              <w:rPr>
                <w:rFonts w:ascii="Arial" w:eastAsia="Arial" w:hAnsi="Arial" w:cs="Arial"/>
                <w:sz w:val="20"/>
                <w:szCs w:val="20"/>
              </w:rPr>
            </w:pPr>
            <w:r w:rsidRPr="5111D391">
              <w:rPr>
                <w:rFonts w:ascii="Arial" w:eastAsia="Arial" w:hAnsi="Arial" w:cs="Arial"/>
                <w:sz w:val="20"/>
                <w:szCs w:val="20"/>
              </w:rPr>
              <w:t>95%</w:t>
            </w:r>
          </w:p>
        </w:tc>
        <w:tc>
          <w:tcPr>
            <w:tcW w:w="1575" w:type="dxa"/>
            <w:tcBorders>
              <w:top w:val="single" w:sz="6" w:space="0" w:color="auto"/>
              <w:left w:val="single" w:sz="6" w:space="0" w:color="auto"/>
              <w:bottom w:val="single" w:sz="6" w:space="0" w:color="auto"/>
              <w:right w:val="single" w:sz="6" w:space="0" w:color="auto"/>
            </w:tcBorders>
          </w:tcPr>
          <w:p w14:paraId="7DA2BC11" w14:textId="3691345B" w:rsidR="0BE26CA3" w:rsidRDefault="0BE26CA3" w:rsidP="5111D391">
            <w:pPr>
              <w:jc w:val="both"/>
              <w:rPr>
                <w:rFonts w:ascii="Arial" w:eastAsia="Arial" w:hAnsi="Arial" w:cs="Arial"/>
                <w:sz w:val="20"/>
                <w:szCs w:val="20"/>
              </w:rPr>
            </w:pPr>
            <w:r w:rsidRPr="5111D391">
              <w:rPr>
                <w:rFonts w:ascii="Arial" w:eastAsia="Arial" w:hAnsi="Arial" w:cs="Arial"/>
                <w:sz w:val="20"/>
                <w:szCs w:val="20"/>
              </w:rPr>
              <w:t>95%</w:t>
            </w:r>
          </w:p>
          <w:p w14:paraId="78929F85" w14:textId="52AEEE94" w:rsidR="5111D391" w:rsidRDefault="5111D391" w:rsidP="5111D391">
            <w:pPr>
              <w:jc w:val="both"/>
              <w:rPr>
                <w:rFonts w:ascii="Arial" w:eastAsia="Arial" w:hAnsi="Arial" w:cs="Arial"/>
                <w:sz w:val="20"/>
                <w:szCs w:val="20"/>
              </w:rPr>
            </w:pPr>
          </w:p>
        </w:tc>
        <w:tc>
          <w:tcPr>
            <w:tcW w:w="1639" w:type="dxa"/>
            <w:tcBorders>
              <w:top w:val="single" w:sz="6" w:space="0" w:color="auto"/>
              <w:left w:val="single" w:sz="6" w:space="0" w:color="auto"/>
              <w:bottom w:val="single" w:sz="6" w:space="0" w:color="auto"/>
              <w:right w:val="single" w:sz="6" w:space="0" w:color="auto"/>
            </w:tcBorders>
          </w:tcPr>
          <w:p w14:paraId="5472C4F7" w14:textId="3691345B" w:rsidR="0BE26CA3" w:rsidRDefault="0BE26CA3" w:rsidP="5111D391">
            <w:pPr>
              <w:jc w:val="both"/>
              <w:rPr>
                <w:rFonts w:ascii="Arial" w:eastAsia="Arial" w:hAnsi="Arial" w:cs="Arial"/>
                <w:sz w:val="20"/>
                <w:szCs w:val="20"/>
              </w:rPr>
            </w:pPr>
            <w:r w:rsidRPr="5111D391">
              <w:rPr>
                <w:rFonts w:ascii="Arial" w:eastAsia="Arial" w:hAnsi="Arial" w:cs="Arial"/>
                <w:sz w:val="20"/>
                <w:szCs w:val="20"/>
              </w:rPr>
              <w:t>95%</w:t>
            </w:r>
          </w:p>
          <w:p w14:paraId="43EBB0D0" w14:textId="70F7B68E" w:rsidR="5111D391" w:rsidRDefault="5111D391" w:rsidP="5111D391">
            <w:pPr>
              <w:rPr>
                <w:rFonts w:ascii="Arial" w:eastAsia="Arial" w:hAnsi="Arial" w:cs="Arial"/>
                <w:color w:val="000000" w:themeColor="text1"/>
                <w:sz w:val="20"/>
                <w:szCs w:val="20"/>
              </w:rPr>
            </w:pPr>
          </w:p>
        </w:tc>
      </w:tr>
      <w:tr w:rsidR="5111D391" w14:paraId="593DBB42"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3A5A14EC" w14:textId="0D7FE3A0" w:rsidR="0BE26CA3" w:rsidRDefault="0BE26CA3" w:rsidP="284E711E">
            <w:pPr>
              <w:jc w:val="both"/>
              <w:rPr>
                <w:rFonts w:ascii="Arial" w:eastAsia="Arial" w:hAnsi="Arial" w:cs="Arial"/>
                <w:color w:val="000000" w:themeColor="text1"/>
                <w:sz w:val="20"/>
                <w:szCs w:val="20"/>
              </w:rPr>
            </w:pPr>
            <w:r w:rsidRPr="284E711E">
              <w:rPr>
                <w:rFonts w:ascii="Arial" w:eastAsia="Arial" w:hAnsi="Arial" w:cs="Arial"/>
                <w:color w:val="000000" w:themeColor="text1"/>
                <w:sz w:val="20"/>
                <w:szCs w:val="20"/>
              </w:rPr>
              <w:lastRenderedPageBreak/>
              <w:t>BW</w:t>
            </w:r>
            <w:r w:rsidR="3E94AC47" w:rsidRPr="284E711E">
              <w:rPr>
                <w:rFonts w:ascii="Arial" w:eastAsia="Arial" w:hAnsi="Arial" w:cs="Arial"/>
                <w:color w:val="000000" w:themeColor="text1"/>
                <w:sz w:val="20"/>
                <w:szCs w:val="20"/>
              </w:rPr>
              <w:t>26</w:t>
            </w:r>
          </w:p>
        </w:tc>
        <w:tc>
          <w:tcPr>
            <w:tcW w:w="1812" w:type="dxa"/>
            <w:tcBorders>
              <w:top w:val="single" w:sz="6" w:space="0" w:color="auto"/>
              <w:left w:val="single" w:sz="6" w:space="0" w:color="auto"/>
              <w:bottom w:val="single" w:sz="6" w:space="0" w:color="auto"/>
              <w:right w:val="single" w:sz="6" w:space="0" w:color="auto"/>
            </w:tcBorders>
          </w:tcPr>
          <w:p w14:paraId="3A7CA9A3" w14:textId="2917C5CE" w:rsidR="0BE26CA3" w:rsidRDefault="0BE26CA3"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Reading</w:t>
            </w:r>
          </w:p>
          <w:p w14:paraId="6EE95C06" w14:textId="0D71F462" w:rsidR="0BE26CA3" w:rsidRDefault="0BE26CA3"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Wokingham</w:t>
            </w:r>
          </w:p>
          <w:p w14:paraId="518AD2C3" w14:textId="3B1347FB" w:rsidR="0BE26CA3" w:rsidRDefault="0BE26CA3"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West Berks</w:t>
            </w:r>
          </w:p>
        </w:tc>
        <w:tc>
          <w:tcPr>
            <w:tcW w:w="3164" w:type="dxa"/>
            <w:tcBorders>
              <w:top w:val="single" w:sz="6" w:space="0" w:color="auto"/>
              <w:left w:val="single" w:sz="6" w:space="0" w:color="auto"/>
              <w:bottom w:val="single" w:sz="6" w:space="0" w:color="auto"/>
              <w:right w:val="single" w:sz="6" w:space="0" w:color="auto"/>
            </w:tcBorders>
          </w:tcPr>
          <w:p w14:paraId="4C7139AD" w14:textId="10B11D0F" w:rsidR="0BE26CA3" w:rsidRDefault="0BE26CA3" w:rsidP="5111D391">
            <w:pPr>
              <w:jc w:val="both"/>
              <w:rPr>
                <w:rFonts w:ascii="Arial" w:eastAsia="Arial" w:hAnsi="Arial" w:cs="Arial"/>
                <w:sz w:val="20"/>
                <w:szCs w:val="20"/>
              </w:rPr>
            </w:pPr>
            <w:r w:rsidRPr="5111D391">
              <w:rPr>
                <w:rFonts w:ascii="Arial" w:eastAsia="Arial" w:hAnsi="Arial" w:cs="Arial"/>
                <w:sz w:val="20"/>
                <w:szCs w:val="20"/>
              </w:rPr>
              <w:t>Number and percentage of cases where a transfer request was received where the records were transferred within 2 weeks</w:t>
            </w:r>
          </w:p>
          <w:p w14:paraId="4D26FD77" w14:textId="4428343D" w:rsidR="0BE26CA3" w:rsidRDefault="0BE26CA3" w:rsidP="5111D391">
            <w:pPr>
              <w:jc w:val="both"/>
              <w:rPr>
                <w:rFonts w:ascii="Arial" w:eastAsia="Arial" w:hAnsi="Arial" w:cs="Arial"/>
                <w:sz w:val="20"/>
                <w:szCs w:val="20"/>
              </w:rPr>
            </w:pPr>
            <w:proofErr w:type="gramStart"/>
            <w:r w:rsidRPr="5111D391">
              <w:rPr>
                <w:rFonts w:ascii="Arial" w:eastAsia="Arial" w:hAnsi="Arial" w:cs="Arial"/>
                <w:sz w:val="20"/>
                <w:szCs w:val="20"/>
              </w:rPr>
              <w:t>Calculated:-</w:t>
            </w:r>
            <w:proofErr w:type="gramEnd"/>
          </w:p>
          <w:p w14:paraId="07BA31D5" w14:textId="0971D7BD" w:rsidR="0BE26CA3" w:rsidRDefault="0BE26CA3" w:rsidP="5111D391">
            <w:pPr>
              <w:spacing w:after="0"/>
              <w:jc w:val="both"/>
              <w:rPr>
                <w:rFonts w:ascii="Arial" w:eastAsia="Arial" w:hAnsi="Arial" w:cs="Arial"/>
                <w:sz w:val="20"/>
                <w:szCs w:val="20"/>
              </w:rPr>
            </w:pPr>
            <w:r w:rsidRPr="5111D391">
              <w:rPr>
                <w:rFonts w:ascii="Arial" w:eastAsia="Arial" w:hAnsi="Arial" w:cs="Arial"/>
                <w:sz w:val="20"/>
                <w:szCs w:val="20"/>
              </w:rPr>
              <w:t>Number of the 50 children where the health records were transferred to the service in the new area within 2 weeks of notification, as a proportion of 50 children where the service has been notified as moved out of the area.</w:t>
            </w:r>
          </w:p>
        </w:tc>
        <w:tc>
          <w:tcPr>
            <w:tcW w:w="2850" w:type="dxa"/>
            <w:tcBorders>
              <w:top w:val="single" w:sz="6" w:space="0" w:color="auto"/>
              <w:left w:val="single" w:sz="6" w:space="0" w:color="auto"/>
              <w:bottom w:val="single" w:sz="6" w:space="0" w:color="auto"/>
              <w:right w:val="single" w:sz="6" w:space="0" w:color="auto"/>
            </w:tcBorders>
          </w:tcPr>
          <w:p w14:paraId="5F2C6A21" w14:textId="2D36D5AB" w:rsidR="0BE26CA3" w:rsidRDefault="0BE26CA3" w:rsidP="5111D391">
            <w:pPr>
              <w:rPr>
                <w:rFonts w:ascii="Arial" w:eastAsia="Arial" w:hAnsi="Arial" w:cs="Arial"/>
                <w:sz w:val="20"/>
                <w:szCs w:val="20"/>
              </w:rPr>
            </w:pPr>
            <w:r w:rsidRPr="5111D391">
              <w:rPr>
                <w:rFonts w:ascii="Arial" w:eastAsia="Arial" w:hAnsi="Arial" w:cs="Arial"/>
                <w:sz w:val="20"/>
                <w:szCs w:val="20"/>
              </w:rPr>
              <w:t>Annual audit of 50 randomly selected cases with a transfer request received</w:t>
            </w:r>
          </w:p>
        </w:tc>
        <w:tc>
          <w:tcPr>
            <w:tcW w:w="1684" w:type="dxa"/>
            <w:tcBorders>
              <w:top w:val="single" w:sz="6" w:space="0" w:color="auto"/>
              <w:left w:val="single" w:sz="6" w:space="0" w:color="auto"/>
              <w:bottom w:val="single" w:sz="6" w:space="0" w:color="auto"/>
              <w:right w:val="single" w:sz="6" w:space="0" w:color="auto"/>
            </w:tcBorders>
          </w:tcPr>
          <w:p w14:paraId="6B904C0D" w14:textId="10A2A897" w:rsidR="0BE26CA3" w:rsidRDefault="0BE26CA3" w:rsidP="5111D391">
            <w:pPr>
              <w:jc w:val="both"/>
              <w:rPr>
                <w:rFonts w:ascii="Arial" w:eastAsia="Arial" w:hAnsi="Arial" w:cs="Arial"/>
                <w:sz w:val="20"/>
                <w:szCs w:val="20"/>
              </w:rPr>
            </w:pPr>
            <w:r w:rsidRPr="5111D391">
              <w:rPr>
                <w:rFonts w:ascii="Arial" w:eastAsia="Arial" w:hAnsi="Arial" w:cs="Arial"/>
                <w:sz w:val="20"/>
                <w:szCs w:val="20"/>
              </w:rPr>
              <w:t>95%</w:t>
            </w:r>
          </w:p>
        </w:tc>
        <w:tc>
          <w:tcPr>
            <w:tcW w:w="1575" w:type="dxa"/>
            <w:tcBorders>
              <w:top w:val="single" w:sz="6" w:space="0" w:color="auto"/>
              <w:left w:val="single" w:sz="6" w:space="0" w:color="auto"/>
              <w:bottom w:val="single" w:sz="6" w:space="0" w:color="auto"/>
              <w:right w:val="single" w:sz="6" w:space="0" w:color="auto"/>
            </w:tcBorders>
          </w:tcPr>
          <w:p w14:paraId="68F3A831" w14:textId="7553BE01" w:rsidR="0BE26CA3" w:rsidRDefault="0BE26CA3" w:rsidP="5111D391">
            <w:pPr>
              <w:jc w:val="both"/>
              <w:rPr>
                <w:rFonts w:ascii="Arial" w:eastAsia="Arial" w:hAnsi="Arial" w:cs="Arial"/>
                <w:sz w:val="20"/>
                <w:szCs w:val="20"/>
              </w:rPr>
            </w:pPr>
            <w:r w:rsidRPr="5111D391">
              <w:rPr>
                <w:rFonts w:ascii="Arial" w:eastAsia="Arial" w:hAnsi="Arial" w:cs="Arial"/>
                <w:sz w:val="20"/>
                <w:szCs w:val="20"/>
              </w:rPr>
              <w:t>95%</w:t>
            </w:r>
          </w:p>
        </w:tc>
        <w:tc>
          <w:tcPr>
            <w:tcW w:w="1639" w:type="dxa"/>
            <w:tcBorders>
              <w:top w:val="single" w:sz="6" w:space="0" w:color="auto"/>
              <w:left w:val="single" w:sz="6" w:space="0" w:color="auto"/>
              <w:bottom w:val="single" w:sz="6" w:space="0" w:color="auto"/>
              <w:right w:val="single" w:sz="6" w:space="0" w:color="auto"/>
            </w:tcBorders>
          </w:tcPr>
          <w:p w14:paraId="3C2105C2" w14:textId="4DCD70FF" w:rsidR="0BE26CA3" w:rsidRDefault="0BE26CA3" w:rsidP="5111D391">
            <w:pPr>
              <w:jc w:val="both"/>
              <w:rPr>
                <w:rFonts w:ascii="Arial" w:eastAsia="Arial" w:hAnsi="Arial" w:cs="Arial"/>
                <w:sz w:val="20"/>
                <w:szCs w:val="20"/>
              </w:rPr>
            </w:pPr>
            <w:r w:rsidRPr="5111D391">
              <w:rPr>
                <w:rFonts w:ascii="Arial" w:eastAsia="Arial" w:hAnsi="Arial" w:cs="Arial"/>
                <w:sz w:val="20"/>
                <w:szCs w:val="20"/>
              </w:rPr>
              <w:t>95%</w:t>
            </w:r>
          </w:p>
        </w:tc>
      </w:tr>
      <w:tr w:rsidR="5111D391" w14:paraId="460B3DED"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6BA61C26" w14:textId="5F636E71" w:rsidR="7878050B" w:rsidRDefault="7878050B" w:rsidP="284E711E">
            <w:pPr>
              <w:jc w:val="both"/>
              <w:rPr>
                <w:rFonts w:ascii="Arial" w:eastAsia="Arial" w:hAnsi="Arial" w:cs="Arial"/>
                <w:color w:val="000000" w:themeColor="text1"/>
                <w:sz w:val="20"/>
                <w:szCs w:val="20"/>
              </w:rPr>
            </w:pPr>
            <w:r w:rsidRPr="284E711E">
              <w:rPr>
                <w:rFonts w:ascii="Arial" w:eastAsia="Arial" w:hAnsi="Arial" w:cs="Arial"/>
                <w:color w:val="000000" w:themeColor="text1"/>
                <w:sz w:val="20"/>
                <w:szCs w:val="20"/>
              </w:rPr>
              <w:t>BW2</w:t>
            </w:r>
            <w:r w:rsidR="05EB5268" w:rsidRPr="284E711E">
              <w:rPr>
                <w:rFonts w:ascii="Arial" w:eastAsia="Arial" w:hAnsi="Arial" w:cs="Arial"/>
                <w:color w:val="000000" w:themeColor="text1"/>
                <w:sz w:val="20"/>
                <w:szCs w:val="20"/>
              </w:rPr>
              <w:t>7</w:t>
            </w:r>
          </w:p>
        </w:tc>
        <w:tc>
          <w:tcPr>
            <w:tcW w:w="1812" w:type="dxa"/>
            <w:tcBorders>
              <w:top w:val="single" w:sz="6" w:space="0" w:color="auto"/>
              <w:left w:val="single" w:sz="6" w:space="0" w:color="auto"/>
              <w:bottom w:val="single" w:sz="6" w:space="0" w:color="auto"/>
              <w:right w:val="single" w:sz="6" w:space="0" w:color="auto"/>
            </w:tcBorders>
          </w:tcPr>
          <w:p w14:paraId="371B0900" w14:textId="1CCE0199" w:rsidR="7878050B" w:rsidRDefault="7878050B"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 xml:space="preserve">Reading </w:t>
            </w:r>
          </w:p>
          <w:p w14:paraId="62EEE86B" w14:textId="4962633C" w:rsidR="7878050B" w:rsidRDefault="7878050B"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Wokingham</w:t>
            </w:r>
          </w:p>
          <w:p w14:paraId="12B02A01" w14:textId="4E462ABB" w:rsidR="7878050B" w:rsidRDefault="7878050B"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West Berks</w:t>
            </w:r>
          </w:p>
        </w:tc>
        <w:tc>
          <w:tcPr>
            <w:tcW w:w="3164" w:type="dxa"/>
            <w:tcBorders>
              <w:top w:val="single" w:sz="6" w:space="0" w:color="auto"/>
              <w:left w:val="single" w:sz="6" w:space="0" w:color="auto"/>
              <w:bottom w:val="single" w:sz="6" w:space="0" w:color="auto"/>
              <w:right w:val="single" w:sz="6" w:space="0" w:color="auto"/>
            </w:tcBorders>
          </w:tcPr>
          <w:p w14:paraId="4E383C2B" w14:textId="61AE7C9A" w:rsidR="7878050B" w:rsidRDefault="7878050B" w:rsidP="5111D391">
            <w:pPr>
              <w:jc w:val="both"/>
              <w:rPr>
                <w:rFonts w:ascii="Arial" w:eastAsia="Arial" w:hAnsi="Arial" w:cs="Arial"/>
                <w:sz w:val="20"/>
                <w:szCs w:val="20"/>
              </w:rPr>
            </w:pPr>
            <w:r w:rsidRPr="5111D391">
              <w:rPr>
                <w:rFonts w:ascii="Arial" w:eastAsia="Arial" w:hAnsi="Arial" w:cs="Arial"/>
                <w:sz w:val="20"/>
                <w:szCs w:val="20"/>
              </w:rPr>
              <w:t>Total number of Initial Child Protection Conferences (ICPC) to which a health visitor or school nurse was invited</w:t>
            </w:r>
            <w:r w:rsidR="281DB9FA" w:rsidRPr="5111D391">
              <w:rPr>
                <w:rFonts w:ascii="Arial" w:eastAsia="Arial" w:hAnsi="Arial" w:cs="Arial"/>
                <w:sz w:val="20"/>
                <w:szCs w:val="20"/>
              </w:rPr>
              <w:t>, where the invitation was appropriate</w:t>
            </w:r>
          </w:p>
        </w:tc>
        <w:tc>
          <w:tcPr>
            <w:tcW w:w="2850" w:type="dxa"/>
            <w:tcBorders>
              <w:top w:val="single" w:sz="6" w:space="0" w:color="auto"/>
              <w:left w:val="single" w:sz="6" w:space="0" w:color="auto"/>
              <w:bottom w:val="single" w:sz="6" w:space="0" w:color="auto"/>
              <w:right w:val="single" w:sz="6" w:space="0" w:color="auto"/>
            </w:tcBorders>
          </w:tcPr>
          <w:p w14:paraId="3A11F357" w14:textId="3329994F" w:rsidR="49484925" w:rsidRDefault="49484925" w:rsidP="5111D391">
            <w:pPr>
              <w:rPr>
                <w:rFonts w:ascii="Arial" w:eastAsia="Arial" w:hAnsi="Arial" w:cs="Arial"/>
                <w:sz w:val="20"/>
                <w:szCs w:val="20"/>
              </w:rPr>
            </w:pPr>
            <w:r w:rsidRPr="5111D391">
              <w:rPr>
                <w:rFonts w:ascii="Arial" w:eastAsia="Arial" w:hAnsi="Arial" w:cs="Arial"/>
                <w:sz w:val="20"/>
                <w:szCs w:val="20"/>
              </w:rPr>
              <w:t>Quarterly</w:t>
            </w:r>
          </w:p>
        </w:tc>
        <w:tc>
          <w:tcPr>
            <w:tcW w:w="1684" w:type="dxa"/>
            <w:tcBorders>
              <w:top w:val="single" w:sz="6" w:space="0" w:color="auto"/>
              <w:left w:val="single" w:sz="6" w:space="0" w:color="auto"/>
              <w:bottom w:val="single" w:sz="6" w:space="0" w:color="auto"/>
              <w:right w:val="single" w:sz="6" w:space="0" w:color="auto"/>
            </w:tcBorders>
          </w:tcPr>
          <w:p w14:paraId="0C5E0751" w14:textId="7476830E" w:rsidR="5111D391" w:rsidRDefault="5111D391" w:rsidP="5111D391">
            <w:pPr>
              <w:jc w:val="both"/>
              <w:rPr>
                <w:rFonts w:ascii="Arial" w:eastAsia="Arial" w:hAnsi="Arial" w:cs="Arial"/>
                <w:sz w:val="20"/>
                <w:szCs w:val="20"/>
              </w:rPr>
            </w:pPr>
          </w:p>
        </w:tc>
        <w:tc>
          <w:tcPr>
            <w:tcW w:w="1575" w:type="dxa"/>
            <w:tcBorders>
              <w:top w:val="single" w:sz="6" w:space="0" w:color="auto"/>
              <w:left w:val="single" w:sz="6" w:space="0" w:color="auto"/>
              <w:bottom w:val="single" w:sz="6" w:space="0" w:color="auto"/>
              <w:right w:val="single" w:sz="6" w:space="0" w:color="auto"/>
            </w:tcBorders>
          </w:tcPr>
          <w:p w14:paraId="71E8E801" w14:textId="0A1931FD" w:rsidR="5111D391" w:rsidRDefault="5111D391" w:rsidP="5111D391">
            <w:pPr>
              <w:jc w:val="both"/>
              <w:rPr>
                <w:rFonts w:ascii="Arial" w:eastAsia="Arial" w:hAnsi="Arial" w:cs="Arial"/>
                <w:sz w:val="20"/>
                <w:szCs w:val="20"/>
              </w:rPr>
            </w:pPr>
          </w:p>
        </w:tc>
        <w:tc>
          <w:tcPr>
            <w:tcW w:w="1639" w:type="dxa"/>
            <w:tcBorders>
              <w:top w:val="single" w:sz="6" w:space="0" w:color="auto"/>
              <w:left w:val="single" w:sz="6" w:space="0" w:color="auto"/>
              <w:bottom w:val="single" w:sz="6" w:space="0" w:color="auto"/>
              <w:right w:val="single" w:sz="6" w:space="0" w:color="auto"/>
            </w:tcBorders>
          </w:tcPr>
          <w:p w14:paraId="6F721C8F" w14:textId="7F6AC565" w:rsidR="5111D391" w:rsidRDefault="5111D391" w:rsidP="5111D391">
            <w:pPr>
              <w:jc w:val="both"/>
              <w:rPr>
                <w:rFonts w:ascii="Arial" w:eastAsia="Arial" w:hAnsi="Arial" w:cs="Arial"/>
                <w:sz w:val="20"/>
                <w:szCs w:val="20"/>
              </w:rPr>
            </w:pPr>
          </w:p>
        </w:tc>
      </w:tr>
      <w:tr w:rsidR="5111D391" w14:paraId="0E8E29AF"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61B053E2" w14:textId="6C74821D" w:rsidR="0BE26CA3" w:rsidRDefault="0BE26CA3" w:rsidP="284E711E">
            <w:pPr>
              <w:jc w:val="both"/>
              <w:rPr>
                <w:rFonts w:ascii="Arial" w:eastAsia="Arial" w:hAnsi="Arial" w:cs="Arial"/>
                <w:color w:val="000000" w:themeColor="text1"/>
                <w:sz w:val="20"/>
                <w:szCs w:val="20"/>
              </w:rPr>
            </w:pPr>
            <w:r w:rsidRPr="284E711E">
              <w:rPr>
                <w:rFonts w:ascii="Arial" w:eastAsia="Arial" w:hAnsi="Arial" w:cs="Arial"/>
                <w:color w:val="000000" w:themeColor="text1"/>
                <w:sz w:val="20"/>
                <w:szCs w:val="20"/>
              </w:rPr>
              <w:t>BW2</w:t>
            </w:r>
            <w:r w:rsidR="413063E5" w:rsidRPr="284E711E">
              <w:rPr>
                <w:rFonts w:ascii="Arial" w:eastAsia="Arial" w:hAnsi="Arial" w:cs="Arial"/>
                <w:color w:val="000000" w:themeColor="text1"/>
                <w:sz w:val="20"/>
                <w:szCs w:val="20"/>
              </w:rPr>
              <w:t>7</w:t>
            </w:r>
            <w:r w:rsidR="71EB6168" w:rsidRPr="284E711E">
              <w:rPr>
                <w:rFonts w:ascii="Arial" w:eastAsia="Arial" w:hAnsi="Arial" w:cs="Arial"/>
                <w:color w:val="000000" w:themeColor="text1"/>
                <w:sz w:val="20"/>
                <w:szCs w:val="20"/>
              </w:rPr>
              <w:t xml:space="preserve"> (a)</w:t>
            </w:r>
          </w:p>
        </w:tc>
        <w:tc>
          <w:tcPr>
            <w:tcW w:w="1812" w:type="dxa"/>
            <w:tcBorders>
              <w:top w:val="single" w:sz="6" w:space="0" w:color="auto"/>
              <w:left w:val="single" w:sz="6" w:space="0" w:color="auto"/>
              <w:bottom w:val="single" w:sz="6" w:space="0" w:color="auto"/>
              <w:right w:val="single" w:sz="6" w:space="0" w:color="auto"/>
            </w:tcBorders>
          </w:tcPr>
          <w:p w14:paraId="23A18EF4" w14:textId="165AC835" w:rsidR="0BE26CA3" w:rsidRDefault="0BE26CA3"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Reading</w:t>
            </w:r>
          </w:p>
          <w:p w14:paraId="0C07EC19" w14:textId="5E18DF47" w:rsidR="0BE26CA3" w:rsidRDefault="0BE26CA3"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Wokingham</w:t>
            </w:r>
          </w:p>
          <w:p w14:paraId="27938EB7" w14:textId="043435A9" w:rsidR="0BE26CA3" w:rsidRDefault="0BE26CA3"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West Berks</w:t>
            </w:r>
          </w:p>
        </w:tc>
        <w:tc>
          <w:tcPr>
            <w:tcW w:w="3164" w:type="dxa"/>
            <w:tcBorders>
              <w:top w:val="single" w:sz="6" w:space="0" w:color="auto"/>
              <w:left w:val="single" w:sz="6" w:space="0" w:color="auto"/>
              <w:bottom w:val="single" w:sz="6" w:space="0" w:color="auto"/>
              <w:right w:val="single" w:sz="6" w:space="0" w:color="auto"/>
            </w:tcBorders>
          </w:tcPr>
          <w:p w14:paraId="36BFBD2F" w14:textId="6E712330" w:rsidR="0BE26CA3" w:rsidRDefault="0BE26CA3" w:rsidP="5111D391">
            <w:pPr>
              <w:jc w:val="both"/>
              <w:rPr>
                <w:rFonts w:ascii="Arial" w:eastAsia="Arial" w:hAnsi="Arial" w:cs="Arial"/>
                <w:sz w:val="20"/>
                <w:szCs w:val="20"/>
              </w:rPr>
            </w:pPr>
            <w:r w:rsidRPr="0E631EBB">
              <w:rPr>
                <w:rFonts w:ascii="Arial" w:eastAsia="Arial" w:hAnsi="Arial" w:cs="Arial"/>
                <w:sz w:val="20"/>
                <w:szCs w:val="20"/>
              </w:rPr>
              <w:t xml:space="preserve">Number and percentage of Initial Child Protection Conferences </w:t>
            </w:r>
            <w:r w:rsidR="19259273" w:rsidRPr="0E631EBB">
              <w:rPr>
                <w:rFonts w:ascii="Arial" w:eastAsia="Arial" w:hAnsi="Arial" w:cs="Arial"/>
                <w:sz w:val="20"/>
                <w:szCs w:val="20"/>
              </w:rPr>
              <w:t xml:space="preserve">(ICPCs) </w:t>
            </w:r>
            <w:r w:rsidRPr="0E631EBB">
              <w:rPr>
                <w:rFonts w:ascii="Arial" w:eastAsia="Arial" w:hAnsi="Arial" w:cs="Arial"/>
                <w:sz w:val="20"/>
                <w:szCs w:val="20"/>
              </w:rPr>
              <w:t xml:space="preserve">attended by health visitor or school nurse, as appropriate, </w:t>
            </w:r>
            <w:r w:rsidR="2A336C11" w:rsidRPr="0E631EBB">
              <w:rPr>
                <w:rFonts w:ascii="Arial" w:eastAsia="Arial" w:hAnsi="Arial" w:cs="Arial"/>
                <w:sz w:val="20"/>
                <w:szCs w:val="20"/>
              </w:rPr>
              <w:t>(</w:t>
            </w:r>
            <w:r w:rsidRPr="0E631EBB">
              <w:rPr>
                <w:rFonts w:ascii="Arial" w:eastAsia="Arial" w:hAnsi="Arial" w:cs="Arial"/>
                <w:sz w:val="20"/>
                <w:szCs w:val="20"/>
              </w:rPr>
              <w:t xml:space="preserve">as a proportion of </w:t>
            </w:r>
            <w:r w:rsidR="49BFCF53" w:rsidRPr="0E631EBB">
              <w:rPr>
                <w:rFonts w:ascii="Arial" w:eastAsia="Arial" w:hAnsi="Arial" w:cs="Arial"/>
                <w:sz w:val="20"/>
                <w:szCs w:val="20"/>
              </w:rPr>
              <w:t>BW2</w:t>
            </w:r>
            <w:r w:rsidR="6A5075DA" w:rsidRPr="0E631EBB">
              <w:rPr>
                <w:rFonts w:ascii="Arial" w:eastAsia="Arial" w:hAnsi="Arial" w:cs="Arial"/>
                <w:sz w:val="20"/>
                <w:szCs w:val="20"/>
              </w:rPr>
              <w:t>7)</w:t>
            </w:r>
          </w:p>
        </w:tc>
        <w:tc>
          <w:tcPr>
            <w:tcW w:w="2850" w:type="dxa"/>
            <w:tcBorders>
              <w:top w:val="single" w:sz="6" w:space="0" w:color="auto"/>
              <w:left w:val="single" w:sz="6" w:space="0" w:color="auto"/>
              <w:bottom w:val="single" w:sz="6" w:space="0" w:color="auto"/>
              <w:right w:val="single" w:sz="6" w:space="0" w:color="auto"/>
            </w:tcBorders>
          </w:tcPr>
          <w:p w14:paraId="7B7FCEE8" w14:textId="7845616A" w:rsidR="134B1971" w:rsidRDefault="134B1971" w:rsidP="5111D391">
            <w:pPr>
              <w:rPr>
                <w:rFonts w:ascii="Arial" w:eastAsia="Arial" w:hAnsi="Arial" w:cs="Arial"/>
                <w:sz w:val="20"/>
                <w:szCs w:val="20"/>
              </w:rPr>
            </w:pPr>
            <w:r w:rsidRPr="5111D391">
              <w:rPr>
                <w:rFonts w:ascii="Arial" w:eastAsia="Arial" w:hAnsi="Arial" w:cs="Arial"/>
                <w:sz w:val="20"/>
                <w:szCs w:val="20"/>
              </w:rPr>
              <w:t>Quarterly</w:t>
            </w:r>
          </w:p>
        </w:tc>
        <w:tc>
          <w:tcPr>
            <w:tcW w:w="1684" w:type="dxa"/>
            <w:tcBorders>
              <w:top w:val="single" w:sz="6" w:space="0" w:color="auto"/>
              <w:left w:val="single" w:sz="6" w:space="0" w:color="auto"/>
              <w:bottom w:val="single" w:sz="6" w:space="0" w:color="auto"/>
              <w:right w:val="single" w:sz="6" w:space="0" w:color="auto"/>
            </w:tcBorders>
          </w:tcPr>
          <w:p w14:paraId="6D3F2089" w14:textId="56388E5F" w:rsidR="232E5084" w:rsidRDefault="232E5084" w:rsidP="5111D391">
            <w:pPr>
              <w:jc w:val="both"/>
              <w:rPr>
                <w:rFonts w:ascii="Arial" w:eastAsia="Arial" w:hAnsi="Arial" w:cs="Arial"/>
                <w:sz w:val="20"/>
                <w:szCs w:val="20"/>
              </w:rPr>
            </w:pPr>
            <w:r w:rsidRPr="5111D391">
              <w:rPr>
                <w:rFonts w:ascii="Arial" w:eastAsia="Arial" w:hAnsi="Arial" w:cs="Arial"/>
                <w:sz w:val="20"/>
                <w:szCs w:val="20"/>
              </w:rPr>
              <w:t>≥90</w:t>
            </w:r>
            <w:r w:rsidR="3DABFC6E" w:rsidRPr="5111D391">
              <w:rPr>
                <w:rFonts w:ascii="Arial" w:eastAsia="Arial" w:hAnsi="Arial" w:cs="Arial"/>
                <w:sz w:val="20"/>
                <w:szCs w:val="20"/>
              </w:rPr>
              <w:t>%</w:t>
            </w:r>
          </w:p>
        </w:tc>
        <w:tc>
          <w:tcPr>
            <w:tcW w:w="1575" w:type="dxa"/>
            <w:tcBorders>
              <w:top w:val="single" w:sz="6" w:space="0" w:color="auto"/>
              <w:left w:val="single" w:sz="6" w:space="0" w:color="auto"/>
              <w:bottom w:val="single" w:sz="6" w:space="0" w:color="auto"/>
              <w:right w:val="single" w:sz="6" w:space="0" w:color="auto"/>
            </w:tcBorders>
          </w:tcPr>
          <w:p w14:paraId="061CCDDA" w14:textId="56388E5F" w:rsidR="42DAAA05" w:rsidRDefault="42DAAA05" w:rsidP="5111D391">
            <w:pPr>
              <w:jc w:val="both"/>
              <w:rPr>
                <w:rFonts w:ascii="Arial" w:eastAsia="Arial" w:hAnsi="Arial" w:cs="Arial"/>
                <w:sz w:val="20"/>
                <w:szCs w:val="20"/>
              </w:rPr>
            </w:pPr>
            <w:r w:rsidRPr="5111D391">
              <w:rPr>
                <w:rFonts w:ascii="Arial" w:eastAsia="Arial" w:hAnsi="Arial" w:cs="Arial"/>
                <w:sz w:val="20"/>
                <w:szCs w:val="20"/>
              </w:rPr>
              <w:t>≥90%</w:t>
            </w:r>
          </w:p>
          <w:p w14:paraId="119DDADA" w14:textId="770DC31F" w:rsidR="5111D391" w:rsidRDefault="5111D391" w:rsidP="5111D391">
            <w:pPr>
              <w:jc w:val="both"/>
              <w:rPr>
                <w:rFonts w:ascii="Arial" w:eastAsia="Arial" w:hAnsi="Arial" w:cs="Arial"/>
                <w:sz w:val="20"/>
                <w:szCs w:val="20"/>
              </w:rPr>
            </w:pPr>
          </w:p>
        </w:tc>
        <w:tc>
          <w:tcPr>
            <w:tcW w:w="1639" w:type="dxa"/>
            <w:tcBorders>
              <w:top w:val="single" w:sz="6" w:space="0" w:color="auto"/>
              <w:left w:val="single" w:sz="6" w:space="0" w:color="auto"/>
              <w:bottom w:val="single" w:sz="6" w:space="0" w:color="auto"/>
              <w:right w:val="single" w:sz="6" w:space="0" w:color="auto"/>
            </w:tcBorders>
          </w:tcPr>
          <w:p w14:paraId="3EBE9D90" w14:textId="56388E5F" w:rsidR="42DAAA05" w:rsidRDefault="42DAAA05" w:rsidP="5111D391">
            <w:pPr>
              <w:jc w:val="both"/>
              <w:rPr>
                <w:rFonts w:ascii="Arial" w:eastAsia="Arial" w:hAnsi="Arial" w:cs="Arial"/>
                <w:sz w:val="20"/>
                <w:szCs w:val="20"/>
              </w:rPr>
            </w:pPr>
            <w:r w:rsidRPr="5111D391">
              <w:rPr>
                <w:rFonts w:ascii="Arial" w:eastAsia="Arial" w:hAnsi="Arial" w:cs="Arial"/>
                <w:sz w:val="20"/>
                <w:szCs w:val="20"/>
              </w:rPr>
              <w:t>≥90%</w:t>
            </w:r>
          </w:p>
          <w:p w14:paraId="62C485FB" w14:textId="227A460E" w:rsidR="5111D391" w:rsidRDefault="5111D391" w:rsidP="5111D391">
            <w:pPr>
              <w:jc w:val="both"/>
              <w:rPr>
                <w:rFonts w:ascii="Arial" w:eastAsia="Arial" w:hAnsi="Arial" w:cs="Arial"/>
                <w:sz w:val="20"/>
                <w:szCs w:val="20"/>
              </w:rPr>
            </w:pPr>
          </w:p>
        </w:tc>
      </w:tr>
      <w:tr w:rsidR="5111D391" w14:paraId="59BC81FE"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4CF4CBB3" w14:textId="266B2DD2" w:rsidR="3DABFC6E" w:rsidRDefault="3DABFC6E" w:rsidP="284E711E">
            <w:pPr>
              <w:jc w:val="both"/>
              <w:rPr>
                <w:rFonts w:ascii="Arial" w:eastAsia="Arial" w:hAnsi="Arial" w:cs="Arial"/>
                <w:color w:val="000000" w:themeColor="text1"/>
                <w:sz w:val="20"/>
                <w:szCs w:val="20"/>
              </w:rPr>
            </w:pPr>
            <w:r w:rsidRPr="284E711E">
              <w:rPr>
                <w:rFonts w:ascii="Arial" w:eastAsia="Arial" w:hAnsi="Arial" w:cs="Arial"/>
                <w:color w:val="000000" w:themeColor="text1"/>
                <w:sz w:val="20"/>
                <w:szCs w:val="20"/>
              </w:rPr>
              <w:t>BW2</w:t>
            </w:r>
            <w:r w:rsidR="0CE9D915" w:rsidRPr="284E711E">
              <w:rPr>
                <w:rFonts w:ascii="Arial" w:eastAsia="Arial" w:hAnsi="Arial" w:cs="Arial"/>
                <w:color w:val="000000" w:themeColor="text1"/>
                <w:sz w:val="20"/>
                <w:szCs w:val="20"/>
              </w:rPr>
              <w:t xml:space="preserve">7 </w:t>
            </w:r>
            <w:r w:rsidRPr="284E711E">
              <w:rPr>
                <w:rFonts w:ascii="Arial" w:eastAsia="Arial" w:hAnsi="Arial" w:cs="Arial"/>
                <w:color w:val="000000" w:themeColor="text1"/>
                <w:sz w:val="20"/>
                <w:szCs w:val="20"/>
              </w:rPr>
              <w:t>(b)</w:t>
            </w:r>
          </w:p>
        </w:tc>
        <w:tc>
          <w:tcPr>
            <w:tcW w:w="1812" w:type="dxa"/>
            <w:tcBorders>
              <w:top w:val="single" w:sz="6" w:space="0" w:color="auto"/>
              <w:left w:val="single" w:sz="6" w:space="0" w:color="auto"/>
              <w:bottom w:val="single" w:sz="6" w:space="0" w:color="auto"/>
              <w:right w:val="single" w:sz="6" w:space="0" w:color="auto"/>
            </w:tcBorders>
          </w:tcPr>
          <w:p w14:paraId="4967D5E4" w14:textId="706C9321" w:rsidR="3DABFC6E" w:rsidRDefault="3DABFC6E"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 xml:space="preserve">Reading </w:t>
            </w:r>
          </w:p>
          <w:p w14:paraId="7C0AC299" w14:textId="0C4F2658" w:rsidR="3DABFC6E" w:rsidRDefault="3DABFC6E"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Wokingham</w:t>
            </w:r>
          </w:p>
          <w:p w14:paraId="412AFD68" w14:textId="71F7D559" w:rsidR="3DABFC6E" w:rsidRDefault="3DABFC6E"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West Berks</w:t>
            </w:r>
          </w:p>
        </w:tc>
        <w:tc>
          <w:tcPr>
            <w:tcW w:w="3164" w:type="dxa"/>
            <w:tcBorders>
              <w:top w:val="single" w:sz="6" w:space="0" w:color="auto"/>
              <w:left w:val="single" w:sz="6" w:space="0" w:color="auto"/>
              <w:bottom w:val="single" w:sz="6" w:space="0" w:color="auto"/>
              <w:right w:val="single" w:sz="6" w:space="0" w:color="auto"/>
            </w:tcBorders>
          </w:tcPr>
          <w:p w14:paraId="4A0920B1" w14:textId="5D4EFEDC" w:rsidR="3DABFC6E" w:rsidRDefault="3DABFC6E" w:rsidP="5111D391">
            <w:pPr>
              <w:jc w:val="both"/>
              <w:rPr>
                <w:rFonts w:ascii="Arial" w:eastAsia="Arial" w:hAnsi="Arial" w:cs="Arial"/>
                <w:sz w:val="20"/>
                <w:szCs w:val="20"/>
              </w:rPr>
            </w:pPr>
            <w:r w:rsidRPr="0E631EBB">
              <w:rPr>
                <w:rFonts w:ascii="Arial" w:eastAsia="Arial" w:hAnsi="Arial" w:cs="Arial"/>
                <w:sz w:val="20"/>
                <w:szCs w:val="20"/>
              </w:rPr>
              <w:t xml:space="preserve">Number and percentage of ICPCs where no health visitor or school was able to </w:t>
            </w:r>
            <w:proofErr w:type="gramStart"/>
            <w:r w:rsidRPr="0E631EBB">
              <w:rPr>
                <w:rFonts w:ascii="Arial" w:eastAsia="Arial" w:hAnsi="Arial" w:cs="Arial"/>
                <w:sz w:val="20"/>
                <w:szCs w:val="20"/>
              </w:rPr>
              <w:t>attend</w:t>
            </w:r>
            <w:proofErr w:type="gramEnd"/>
            <w:r w:rsidRPr="0E631EBB">
              <w:rPr>
                <w:rFonts w:ascii="Arial" w:eastAsia="Arial" w:hAnsi="Arial" w:cs="Arial"/>
                <w:sz w:val="20"/>
                <w:szCs w:val="20"/>
              </w:rPr>
              <w:t xml:space="preserve"> and </w:t>
            </w:r>
            <w:r w:rsidR="00FD648C" w:rsidRPr="0E631EBB">
              <w:rPr>
                <w:rFonts w:ascii="Arial" w:eastAsia="Arial" w:hAnsi="Arial" w:cs="Arial"/>
                <w:sz w:val="20"/>
                <w:szCs w:val="20"/>
              </w:rPr>
              <w:t xml:space="preserve">a </w:t>
            </w:r>
            <w:r w:rsidRPr="0E631EBB">
              <w:rPr>
                <w:rFonts w:ascii="Arial" w:eastAsia="Arial" w:hAnsi="Arial" w:cs="Arial"/>
                <w:sz w:val="20"/>
                <w:szCs w:val="20"/>
              </w:rPr>
              <w:lastRenderedPageBreak/>
              <w:t xml:space="preserve">written report was sent instead (as a proportion of </w:t>
            </w:r>
            <w:r w:rsidR="2C5B9CE8" w:rsidRPr="0E631EBB">
              <w:rPr>
                <w:rFonts w:ascii="Arial" w:eastAsia="Arial" w:hAnsi="Arial" w:cs="Arial"/>
                <w:sz w:val="20"/>
                <w:szCs w:val="20"/>
              </w:rPr>
              <w:t>BW2</w:t>
            </w:r>
            <w:r w:rsidR="6C761E38" w:rsidRPr="0E631EBB">
              <w:rPr>
                <w:rFonts w:ascii="Arial" w:eastAsia="Arial" w:hAnsi="Arial" w:cs="Arial"/>
                <w:sz w:val="20"/>
                <w:szCs w:val="20"/>
              </w:rPr>
              <w:t>7</w:t>
            </w:r>
            <w:r w:rsidR="2C5B9CE8" w:rsidRPr="0E631EBB">
              <w:rPr>
                <w:rFonts w:ascii="Arial" w:eastAsia="Arial" w:hAnsi="Arial" w:cs="Arial"/>
                <w:sz w:val="20"/>
                <w:szCs w:val="20"/>
              </w:rPr>
              <w:t>)</w:t>
            </w:r>
          </w:p>
        </w:tc>
        <w:tc>
          <w:tcPr>
            <w:tcW w:w="2850" w:type="dxa"/>
            <w:tcBorders>
              <w:top w:val="single" w:sz="6" w:space="0" w:color="auto"/>
              <w:left w:val="single" w:sz="6" w:space="0" w:color="auto"/>
              <w:bottom w:val="single" w:sz="6" w:space="0" w:color="auto"/>
              <w:right w:val="single" w:sz="6" w:space="0" w:color="auto"/>
            </w:tcBorders>
          </w:tcPr>
          <w:p w14:paraId="12125D5C" w14:textId="7C9C26D2" w:rsidR="2DEDF090" w:rsidRDefault="2DEDF090" w:rsidP="5111D391">
            <w:pPr>
              <w:rPr>
                <w:rFonts w:ascii="Arial" w:eastAsia="Arial" w:hAnsi="Arial" w:cs="Arial"/>
                <w:sz w:val="20"/>
                <w:szCs w:val="20"/>
              </w:rPr>
            </w:pPr>
            <w:r w:rsidRPr="5111D391">
              <w:rPr>
                <w:rFonts w:ascii="Arial" w:eastAsia="Arial" w:hAnsi="Arial" w:cs="Arial"/>
                <w:sz w:val="20"/>
                <w:szCs w:val="20"/>
              </w:rPr>
              <w:lastRenderedPageBreak/>
              <w:t>Quarterly</w:t>
            </w:r>
          </w:p>
          <w:p w14:paraId="51CCF38B" w14:textId="0344AAD1" w:rsidR="5111D391" w:rsidRDefault="5111D391" w:rsidP="5111D391">
            <w:pPr>
              <w:rPr>
                <w:rFonts w:ascii="Arial" w:eastAsia="Arial" w:hAnsi="Arial" w:cs="Arial"/>
                <w:sz w:val="20"/>
                <w:szCs w:val="20"/>
              </w:rPr>
            </w:pPr>
          </w:p>
          <w:p w14:paraId="6CEC9DCE" w14:textId="428EE902" w:rsidR="5111D391" w:rsidRDefault="5111D391" w:rsidP="5111D391">
            <w:pPr>
              <w:rPr>
                <w:rFonts w:ascii="Arial" w:eastAsia="Arial" w:hAnsi="Arial" w:cs="Arial"/>
                <w:sz w:val="20"/>
                <w:szCs w:val="20"/>
              </w:rPr>
            </w:pPr>
          </w:p>
          <w:p w14:paraId="68F1DA7F" w14:textId="6CD3473A" w:rsidR="7763FFA1" w:rsidRDefault="7763FFA1" w:rsidP="5111D391">
            <w:pPr>
              <w:rPr>
                <w:rFonts w:ascii="Arial" w:eastAsia="Arial" w:hAnsi="Arial" w:cs="Arial"/>
                <w:sz w:val="20"/>
                <w:szCs w:val="20"/>
              </w:rPr>
            </w:pPr>
            <w:r w:rsidRPr="5111D391">
              <w:rPr>
                <w:rFonts w:ascii="Arial" w:eastAsia="Arial" w:hAnsi="Arial" w:cs="Arial"/>
                <w:sz w:val="20"/>
                <w:szCs w:val="20"/>
              </w:rPr>
              <w:lastRenderedPageBreak/>
              <w:t>Monitoring purposes</w:t>
            </w:r>
          </w:p>
        </w:tc>
        <w:tc>
          <w:tcPr>
            <w:tcW w:w="1684" w:type="dxa"/>
            <w:tcBorders>
              <w:top w:val="single" w:sz="6" w:space="0" w:color="auto"/>
              <w:left w:val="single" w:sz="6" w:space="0" w:color="auto"/>
              <w:bottom w:val="single" w:sz="6" w:space="0" w:color="auto"/>
              <w:right w:val="single" w:sz="6" w:space="0" w:color="auto"/>
            </w:tcBorders>
          </w:tcPr>
          <w:p w14:paraId="00867980" w14:textId="0692AC6D" w:rsidR="5111D391" w:rsidRDefault="5111D391" w:rsidP="5111D391">
            <w:pPr>
              <w:jc w:val="both"/>
              <w:rPr>
                <w:rFonts w:ascii="Arial" w:eastAsia="Arial" w:hAnsi="Arial" w:cs="Arial"/>
                <w:sz w:val="20"/>
                <w:szCs w:val="20"/>
              </w:rPr>
            </w:pPr>
          </w:p>
        </w:tc>
        <w:tc>
          <w:tcPr>
            <w:tcW w:w="1575" w:type="dxa"/>
            <w:tcBorders>
              <w:top w:val="single" w:sz="6" w:space="0" w:color="auto"/>
              <w:left w:val="single" w:sz="6" w:space="0" w:color="auto"/>
              <w:bottom w:val="single" w:sz="6" w:space="0" w:color="auto"/>
              <w:right w:val="single" w:sz="6" w:space="0" w:color="auto"/>
            </w:tcBorders>
          </w:tcPr>
          <w:p w14:paraId="3D72F01C" w14:textId="70052720" w:rsidR="5111D391" w:rsidRDefault="5111D391" w:rsidP="5111D391">
            <w:pPr>
              <w:jc w:val="both"/>
              <w:rPr>
                <w:rFonts w:ascii="Arial" w:eastAsia="Arial" w:hAnsi="Arial" w:cs="Arial"/>
                <w:sz w:val="20"/>
                <w:szCs w:val="20"/>
              </w:rPr>
            </w:pPr>
          </w:p>
        </w:tc>
        <w:tc>
          <w:tcPr>
            <w:tcW w:w="1639" w:type="dxa"/>
            <w:tcBorders>
              <w:top w:val="single" w:sz="6" w:space="0" w:color="auto"/>
              <w:left w:val="single" w:sz="6" w:space="0" w:color="auto"/>
              <w:bottom w:val="single" w:sz="6" w:space="0" w:color="auto"/>
              <w:right w:val="single" w:sz="6" w:space="0" w:color="auto"/>
            </w:tcBorders>
          </w:tcPr>
          <w:p w14:paraId="5C877F02" w14:textId="2AAFC673" w:rsidR="5111D391" w:rsidRDefault="5111D391" w:rsidP="5111D391">
            <w:pPr>
              <w:jc w:val="both"/>
              <w:rPr>
                <w:rFonts w:ascii="Arial" w:eastAsia="Arial" w:hAnsi="Arial" w:cs="Arial"/>
                <w:sz w:val="20"/>
                <w:szCs w:val="20"/>
              </w:rPr>
            </w:pPr>
          </w:p>
        </w:tc>
      </w:tr>
      <w:tr w:rsidR="5111D391" w14:paraId="745F074B"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15E332C9" w14:textId="76826BCD" w:rsidR="3FAE7B60" w:rsidRDefault="3FAE7B60" w:rsidP="284E711E">
            <w:pPr>
              <w:jc w:val="both"/>
              <w:rPr>
                <w:rFonts w:ascii="Arial" w:eastAsia="Arial" w:hAnsi="Arial" w:cs="Arial"/>
                <w:color w:val="000000" w:themeColor="text1"/>
                <w:sz w:val="20"/>
                <w:szCs w:val="20"/>
              </w:rPr>
            </w:pPr>
            <w:r w:rsidRPr="284E711E">
              <w:rPr>
                <w:rFonts w:ascii="Arial" w:eastAsia="Arial" w:hAnsi="Arial" w:cs="Arial"/>
                <w:color w:val="000000" w:themeColor="text1"/>
                <w:sz w:val="20"/>
                <w:szCs w:val="20"/>
              </w:rPr>
              <w:t>BW2</w:t>
            </w:r>
            <w:r w:rsidR="6F0730C1" w:rsidRPr="284E711E">
              <w:rPr>
                <w:rFonts w:ascii="Arial" w:eastAsia="Arial" w:hAnsi="Arial" w:cs="Arial"/>
                <w:color w:val="000000" w:themeColor="text1"/>
                <w:sz w:val="20"/>
                <w:szCs w:val="20"/>
              </w:rPr>
              <w:t>7</w:t>
            </w:r>
            <w:r w:rsidRPr="284E711E">
              <w:rPr>
                <w:rFonts w:ascii="Arial" w:eastAsia="Arial" w:hAnsi="Arial" w:cs="Arial"/>
                <w:color w:val="000000" w:themeColor="text1"/>
                <w:sz w:val="20"/>
                <w:szCs w:val="20"/>
              </w:rPr>
              <w:t>(c)</w:t>
            </w:r>
          </w:p>
        </w:tc>
        <w:tc>
          <w:tcPr>
            <w:tcW w:w="1812" w:type="dxa"/>
            <w:tcBorders>
              <w:top w:val="single" w:sz="6" w:space="0" w:color="auto"/>
              <w:left w:val="single" w:sz="6" w:space="0" w:color="auto"/>
              <w:bottom w:val="single" w:sz="6" w:space="0" w:color="auto"/>
              <w:right w:val="single" w:sz="6" w:space="0" w:color="auto"/>
            </w:tcBorders>
          </w:tcPr>
          <w:p w14:paraId="70CDB762" w14:textId="709C7D65" w:rsidR="3FAE7B60" w:rsidRDefault="3FAE7B60"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Reading</w:t>
            </w:r>
          </w:p>
          <w:p w14:paraId="5DBB70F2" w14:textId="30846E53" w:rsidR="3FAE7B60" w:rsidRDefault="3FAE7B60"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Wokingham</w:t>
            </w:r>
          </w:p>
          <w:p w14:paraId="111AB446" w14:textId="5B3F20F5" w:rsidR="3FAE7B60" w:rsidRDefault="3FAE7B60"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West Berks</w:t>
            </w:r>
          </w:p>
        </w:tc>
        <w:tc>
          <w:tcPr>
            <w:tcW w:w="3164" w:type="dxa"/>
            <w:tcBorders>
              <w:top w:val="single" w:sz="6" w:space="0" w:color="auto"/>
              <w:left w:val="single" w:sz="6" w:space="0" w:color="auto"/>
              <w:bottom w:val="single" w:sz="6" w:space="0" w:color="auto"/>
              <w:right w:val="single" w:sz="6" w:space="0" w:color="auto"/>
            </w:tcBorders>
          </w:tcPr>
          <w:p w14:paraId="1F7D7D14" w14:textId="361724C4" w:rsidR="3FAE7B60" w:rsidRDefault="3FAE7B60" w:rsidP="5111D391">
            <w:pPr>
              <w:jc w:val="both"/>
              <w:rPr>
                <w:rFonts w:ascii="Arial" w:eastAsia="Arial" w:hAnsi="Arial" w:cs="Arial"/>
                <w:sz w:val="20"/>
                <w:szCs w:val="20"/>
              </w:rPr>
            </w:pPr>
            <w:r w:rsidRPr="0E631EBB">
              <w:rPr>
                <w:rFonts w:ascii="Arial" w:eastAsia="Arial" w:hAnsi="Arial" w:cs="Arial"/>
                <w:sz w:val="20"/>
                <w:szCs w:val="20"/>
              </w:rPr>
              <w:t xml:space="preserve">Number and percentage of ICPCs where no health visitor or school </w:t>
            </w:r>
            <w:r w:rsidR="3EEE019B" w:rsidRPr="0E631EBB">
              <w:rPr>
                <w:rFonts w:ascii="Arial" w:eastAsia="Arial" w:hAnsi="Arial" w:cs="Arial"/>
                <w:sz w:val="20"/>
                <w:szCs w:val="20"/>
              </w:rPr>
              <w:t xml:space="preserve">nurse </w:t>
            </w:r>
            <w:r w:rsidRPr="0E631EBB">
              <w:rPr>
                <w:rFonts w:ascii="Arial" w:eastAsia="Arial" w:hAnsi="Arial" w:cs="Arial"/>
                <w:sz w:val="20"/>
                <w:szCs w:val="20"/>
              </w:rPr>
              <w:t xml:space="preserve">was able to </w:t>
            </w:r>
            <w:proofErr w:type="gramStart"/>
            <w:r w:rsidRPr="0E631EBB">
              <w:rPr>
                <w:rFonts w:ascii="Arial" w:eastAsia="Arial" w:hAnsi="Arial" w:cs="Arial"/>
                <w:sz w:val="20"/>
                <w:szCs w:val="20"/>
              </w:rPr>
              <w:t>attend</w:t>
            </w:r>
            <w:proofErr w:type="gramEnd"/>
            <w:r w:rsidRPr="0E631EBB">
              <w:rPr>
                <w:rFonts w:ascii="Arial" w:eastAsia="Arial" w:hAnsi="Arial" w:cs="Arial"/>
                <w:sz w:val="20"/>
                <w:szCs w:val="20"/>
              </w:rPr>
              <w:t xml:space="preserve"> and no written report could be sent due to very short notice (as a proportion of </w:t>
            </w:r>
            <w:r w:rsidR="773A8982" w:rsidRPr="0E631EBB">
              <w:rPr>
                <w:rFonts w:ascii="Arial" w:eastAsia="Arial" w:hAnsi="Arial" w:cs="Arial"/>
                <w:sz w:val="20"/>
                <w:szCs w:val="20"/>
              </w:rPr>
              <w:t>BW2</w:t>
            </w:r>
            <w:r w:rsidR="3918DB73" w:rsidRPr="0E631EBB">
              <w:rPr>
                <w:rFonts w:ascii="Arial" w:eastAsia="Arial" w:hAnsi="Arial" w:cs="Arial"/>
                <w:sz w:val="20"/>
                <w:szCs w:val="20"/>
              </w:rPr>
              <w:t>7</w:t>
            </w:r>
            <w:r w:rsidRPr="0E631EBB">
              <w:rPr>
                <w:rFonts w:ascii="Arial" w:eastAsia="Arial" w:hAnsi="Arial" w:cs="Arial"/>
                <w:sz w:val="20"/>
                <w:szCs w:val="20"/>
              </w:rPr>
              <w:t>)</w:t>
            </w:r>
          </w:p>
          <w:p w14:paraId="3DBE6D47" w14:textId="16ADAA0D" w:rsidR="5111D391" w:rsidRDefault="5111D391" w:rsidP="5111D391">
            <w:pPr>
              <w:jc w:val="both"/>
              <w:rPr>
                <w:rFonts w:ascii="Arial" w:eastAsia="Arial" w:hAnsi="Arial" w:cs="Arial"/>
                <w:sz w:val="20"/>
                <w:szCs w:val="20"/>
              </w:rPr>
            </w:pPr>
          </w:p>
        </w:tc>
        <w:tc>
          <w:tcPr>
            <w:tcW w:w="2850" w:type="dxa"/>
            <w:tcBorders>
              <w:top w:val="single" w:sz="6" w:space="0" w:color="auto"/>
              <w:left w:val="single" w:sz="6" w:space="0" w:color="auto"/>
              <w:bottom w:val="single" w:sz="6" w:space="0" w:color="auto"/>
              <w:right w:val="single" w:sz="6" w:space="0" w:color="auto"/>
            </w:tcBorders>
          </w:tcPr>
          <w:p w14:paraId="3FB1B059" w14:textId="352A63EB" w:rsidR="3FAE7B60" w:rsidRDefault="3FAE7B60" w:rsidP="5111D391">
            <w:pPr>
              <w:rPr>
                <w:rFonts w:ascii="Arial" w:eastAsia="Arial" w:hAnsi="Arial" w:cs="Arial"/>
                <w:sz w:val="20"/>
                <w:szCs w:val="20"/>
              </w:rPr>
            </w:pPr>
            <w:r w:rsidRPr="5111D391">
              <w:rPr>
                <w:rFonts w:ascii="Arial" w:eastAsia="Arial" w:hAnsi="Arial" w:cs="Arial"/>
                <w:sz w:val="20"/>
                <w:szCs w:val="20"/>
              </w:rPr>
              <w:t>Quarterly</w:t>
            </w:r>
          </w:p>
          <w:p w14:paraId="5B70CFA7" w14:textId="28BD562E" w:rsidR="5111D391" w:rsidRDefault="5111D391" w:rsidP="5111D391">
            <w:pPr>
              <w:rPr>
                <w:rFonts w:ascii="Arial" w:eastAsia="Arial" w:hAnsi="Arial" w:cs="Arial"/>
                <w:sz w:val="20"/>
                <w:szCs w:val="20"/>
              </w:rPr>
            </w:pPr>
          </w:p>
          <w:p w14:paraId="39DF4B0D" w14:textId="6A007BFD" w:rsidR="7ED792B3" w:rsidRDefault="7ED792B3" w:rsidP="5111D391">
            <w:pPr>
              <w:rPr>
                <w:rFonts w:ascii="Arial" w:eastAsia="Arial" w:hAnsi="Arial" w:cs="Arial"/>
                <w:sz w:val="20"/>
                <w:szCs w:val="20"/>
              </w:rPr>
            </w:pPr>
            <w:r w:rsidRPr="5111D391">
              <w:rPr>
                <w:rFonts w:ascii="Arial" w:eastAsia="Arial" w:hAnsi="Arial" w:cs="Arial"/>
                <w:sz w:val="20"/>
                <w:szCs w:val="20"/>
              </w:rPr>
              <w:t>Monitoring purposes</w:t>
            </w:r>
          </w:p>
        </w:tc>
        <w:tc>
          <w:tcPr>
            <w:tcW w:w="1684" w:type="dxa"/>
            <w:tcBorders>
              <w:top w:val="single" w:sz="6" w:space="0" w:color="auto"/>
              <w:left w:val="single" w:sz="6" w:space="0" w:color="auto"/>
              <w:bottom w:val="single" w:sz="6" w:space="0" w:color="auto"/>
              <w:right w:val="single" w:sz="6" w:space="0" w:color="auto"/>
            </w:tcBorders>
          </w:tcPr>
          <w:p w14:paraId="57D76E5A" w14:textId="4AE25825" w:rsidR="5111D391" w:rsidRDefault="5111D391" w:rsidP="5111D391">
            <w:pPr>
              <w:jc w:val="both"/>
              <w:rPr>
                <w:rFonts w:ascii="Arial" w:eastAsia="Arial" w:hAnsi="Arial" w:cs="Arial"/>
                <w:sz w:val="20"/>
                <w:szCs w:val="20"/>
              </w:rPr>
            </w:pPr>
          </w:p>
        </w:tc>
        <w:tc>
          <w:tcPr>
            <w:tcW w:w="1575" w:type="dxa"/>
            <w:tcBorders>
              <w:top w:val="single" w:sz="6" w:space="0" w:color="auto"/>
              <w:left w:val="single" w:sz="6" w:space="0" w:color="auto"/>
              <w:bottom w:val="single" w:sz="6" w:space="0" w:color="auto"/>
              <w:right w:val="single" w:sz="6" w:space="0" w:color="auto"/>
            </w:tcBorders>
          </w:tcPr>
          <w:p w14:paraId="3A0C2DE4" w14:textId="1ACD8A45" w:rsidR="5111D391" w:rsidRDefault="5111D391" w:rsidP="5111D391">
            <w:pPr>
              <w:jc w:val="both"/>
              <w:rPr>
                <w:rFonts w:ascii="Arial" w:eastAsia="Arial" w:hAnsi="Arial" w:cs="Arial"/>
                <w:sz w:val="20"/>
                <w:szCs w:val="20"/>
              </w:rPr>
            </w:pPr>
          </w:p>
        </w:tc>
        <w:tc>
          <w:tcPr>
            <w:tcW w:w="1639" w:type="dxa"/>
            <w:tcBorders>
              <w:top w:val="single" w:sz="6" w:space="0" w:color="auto"/>
              <w:left w:val="single" w:sz="6" w:space="0" w:color="auto"/>
              <w:bottom w:val="single" w:sz="6" w:space="0" w:color="auto"/>
              <w:right w:val="single" w:sz="6" w:space="0" w:color="auto"/>
            </w:tcBorders>
          </w:tcPr>
          <w:p w14:paraId="2B22A439" w14:textId="0945AC1F" w:rsidR="5111D391" w:rsidRDefault="5111D391" w:rsidP="5111D391">
            <w:pPr>
              <w:jc w:val="both"/>
              <w:rPr>
                <w:rFonts w:ascii="Arial" w:eastAsia="Arial" w:hAnsi="Arial" w:cs="Arial"/>
                <w:sz w:val="20"/>
                <w:szCs w:val="20"/>
              </w:rPr>
            </w:pPr>
          </w:p>
        </w:tc>
      </w:tr>
      <w:tr w:rsidR="5111D391" w14:paraId="07953A6F"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6D21604A" w14:textId="3666443C" w:rsidR="5111D391" w:rsidRDefault="5111D391" w:rsidP="284E711E">
            <w:pPr>
              <w:jc w:val="both"/>
              <w:rPr>
                <w:rFonts w:ascii="Arial" w:eastAsia="Arial" w:hAnsi="Arial" w:cs="Arial"/>
                <w:color w:val="000000" w:themeColor="text1"/>
                <w:sz w:val="20"/>
                <w:szCs w:val="20"/>
              </w:rPr>
            </w:pPr>
            <w:r w:rsidRPr="284E711E">
              <w:rPr>
                <w:rFonts w:ascii="Arial" w:eastAsia="Arial" w:hAnsi="Arial" w:cs="Arial"/>
                <w:color w:val="000000" w:themeColor="text1"/>
                <w:sz w:val="20"/>
                <w:szCs w:val="20"/>
              </w:rPr>
              <w:t>BW2</w:t>
            </w:r>
            <w:r w:rsidR="1421521A" w:rsidRPr="284E711E">
              <w:rPr>
                <w:rFonts w:ascii="Arial" w:eastAsia="Arial" w:hAnsi="Arial" w:cs="Arial"/>
                <w:color w:val="000000" w:themeColor="text1"/>
                <w:sz w:val="20"/>
                <w:szCs w:val="20"/>
              </w:rPr>
              <w:t>8</w:t>
            </w:r>
          </w:p>
        </w:tc>
        <w:tc>
          <w:tcPr>
            <w:tcW w:w="1812" w:type="dxa"/>
            <w:tcBorders>
              <w:top w:val="single" w:sz="6" w:space="0" w:color="auto"/>
              <w:left w:val="single" w:sz="6" w:space="0" w:color="auto"/>
              <w:bottom w:val="single" w:sz="6" w:space="0" w:color="auto"/>
              <w:right w:val="single" w:sz="6" w:space="0" w:color="auto"/>
            </w:tcBorders>
          </w:tcPr>
          <w:p w14:paraId="10921267" w14:textId="1CCE0199" w:rsidR="5111D391" w:rsidRDefault="5111D391"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 xml:space="preserve">Reading </w:t>
            </w:r>
          </w:p>
          <w:p w14:paraId="46D0D10B" w14:textId="4962633C" w:rsidR="5111D391" w:rsidRDefault="5111D391"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Wokingham</w:t>
            </w:r>
          </w:p>
          <w:p w14:paraId="064CD379" w14:textId="4E462ABB" w:rsidR="5111D391" w:rsidRDefault="5111D391"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West Berks</w:t>
            </w:r>
          </w:p>
        </w:tc>
        <w:tc>
          <w:tcPr>
            <w:tcW w:w="3164" w:type="dxa"/>
            <w:tcBorders>
              <w:top w:val="single" w:sz="6" w:space="0" w:color="auto"/>
              <w:left w:val="single" w:sz="6" w:space="0" w:color="auto"/>
              <w:bottom w:val="single" w:sz="6" w:space="0" w:color="auto"/>
              <w:right w:val="single" w:sz="6" w:space="0" w:color="auto"/>
            </w:tcBorders>
          </w:tcPr>
          <w:p w14:paraId="584AAD47" w14:textId="320B8857" w:rsidR="5111D391" w:rsidRDefault="5111D391" w:rsidP="5111D391">
            <w:pPr>
              <w:jc w:val="both"/>
              <w:rPr>
                <w:rFonts w:ascii="Arial" w:eastAsia="Arial" w:hAnsi="Arial" w:cs="Arial"/>
                <w:sz w:val="20"/>
                <w:szCs w:val="20"/>
              </w:rPr>
            </w:pPr>
            <w:r w:rsidRPr="5111D391">
              <w:rPr>
                <w:rFonts w:ascii="Arial" w:eastAsia="Arial" w:hAnsi="Arial" w:cs="Arial"/>
                <w:sz w:val="20"/>
                <w:szCs w:val="20"/>
              </w:rPr>
              <w:t xml:space="preserve">Total number of </w:t>
            </w:r>
            <w:r w:rsidR="017F8F37" w:rsidRPr="5111D391">
              <w:rPr>
                <w:rFonts w:ascii="Arial" w:eastAsia="Arial" w:hAnsi="Arial" w:cs="Arial"/>
                <w:sz w:val="20"/>
                <w:szCs w:val="20"/>
              </w:rPr>
              <w:t xml:space="preserve">Review </w:t>
            </w:r>
            <w:r w:rsidRPr="5111D391">
              <w:rPr>
                <w:rFonts w:ascii="Arial" w:eastAsia="Arial" w:hAnsi="Arial" w:cs="Arial"/>
                <w:sz w:val="20"/>
                <w:szCs w:val="20"/>
              </w:rPr>
              <w:t>Child Protection Conferences (</w:t>
            </w:r>
            <w:r w:rsidR="7C69C190" w:rsidRPr="5111D391">
              <w:rPr>
                <w:rFonts w:ascii="Arial" w:eastAsia="Arial" w:hAnsi="Arial" w:cs="Arial"/>
                <w:sz w:val="20"/>
                <w:szCs w:val="20"/>
              </w:rPr>
              <w:t>R</w:t>
            </w:r>
            <w:r w:rsidRPr="5111D391">
              <w:rPr>
                <w:rFonts w:ascii="Arial" w:eastAsia="Arial" w:hAnsi="Arial" w:cs="Arial"/>
                <w:sz w:val="20"/>
                <w:szCs w:val="20"/>
              </w:rPr>
              <w:t>CPC) to which a health visitor or school nurse was invited, where the invitation was appropriate</w:t>
            </w:r>
          </w:p>
        </w:tc>
        <w:tc>
          <w:tcPr>
            <w:tcW w:w="2850" w:type="dxa"/>
            <w:tcBorders>
              <w:top w:val="single" w:sz="6" w:space="0" w:color="auto"/>
              <w:left w:val="single" w:sz="6" w:space="0" w:color="auto"/>
              <w:bottom w:val="single" w:sz="6" w:space="0" w:color="auto"/>
              <w:right w:val="single" w:sz="6" w:space="0" w:color="auto"/>
            </w:tcBorders>
          </w:tcPr>
          <w:p w14:paraId="7D728050" w14:textId="3329994F" w:rsidR="5111D391" w:rsidRDefault="5111D391" w:rsidP="5111D391">
            <w:pPr>
              <w:rPr>
                <w:rFonts w:ascii="Arial" w:eastAsia="Arial" w:hAnsi="Arial" w:cs="Arial"/>
                <w:sz w:val="20"/>
                <w:szCs w:val="20"/>
              </w:rPr>
            </w:pPr>
            <w:r w:rsidRPr="5111D391">
              <w:rPr>
                <w:rFonts w:ascii="Arial" w:eastAsia="Arial" w:hAnsi="Arial" w:cs="Arial"/>
                <w:sz w:val="20"/>
                <w:szCs w:val="20"/>
              </w:rPr>
              <w:t>Quarterly</w:t>
            </w:r>
          </w:p>
        </w:tc>
        <w:tc>
          <w:tcPr>
            <w:tcW w:w="1684" w:type="dxa"/>
            <w:tcBorders>
              <w:top w:val="single" w:sz="6" w:space="0" w:color="auto"/>
              <w:left w:val="single" w:sz="6" w:space="0" w:color="auto"/>
              <w:bottom w:val="single" w:sz="6" w:space="0" w:color="auto"/>
              <w:right w:val="single" w:sz="6" w:space="0" w:color="auto"/>
            </w:tcBorders>
          </w:tcPr>
          <w:p w14:paraId="2A910D01" w14:textId="6733CA87" w:rsidR="5111D391" w:rsidRDefault="5111D391" w:rsidP="5111D391">
            <w:pPr>
              <w:jc w:val="both"/>
              <w:rPr>
                <w:rFonts w:ascii="Arial" w:eastAsia="Arial" w:hAnsi="Arial" w:cs="Arial"/>
                <w:sz w:val="20"/>
                <w:szCs w:val="20"/>
              </w:rPr>
            </w:pPr>
          </w:p>
        </w:tc>
        <w:tc>
          <w:tcPr>
            <w:tcW w:w="1575" w:type="dxa"/>
            <w:tcBorders>
              <w:top w:val="single" w:sz="6" w:space="0" w:color="auto"/>
              <w:left w:val="single" w:sz="6" w:space="0" w:color="auto"/>
              <w:bottom w:val="single" w:sz="6" w:space="0" w:color="auto"/>
              <w:right w:val="single" w:sz="6" w:space="0" w:color="auto"/>
            </w:tcBorders>
          </w:tcPr>
          <w:p w14:paraId="15E0E959" w14:textId="5516DE3C" w:rsidR="5111D391" w:rsidRDefault="5111D391" w:rsidP="5111D391">
            <w:pPr>
              <w:jc w:val="both"/>
              <w:rPr>
                <w:rFonts w:ascii="Arial" w:eastAsia="Arial" w:hAnsi="Arial" w:cs="Arial"/>
                <w:sz w:val="20"/>
                <w:szCs w:val="20"/>
              </w:rPr>
            </w:pPr>
          </w:p>
        </w:tc>
        <w:tc>
          <w:tcPr>
            <w:tcW w:w="1639" w:type="dxa"/>
            <w:tcBorders>
              <w:top w:val="single" w:sz="6" w:space="0" w:color="auto"/>
              <w:left w:val="single" w:sz="6" w:space="0" w:color="auto"/>
              <w:bottom w:val="single" w:sz="6" w:space="0" w:color="auto"/>
              <w:right w:val="single" w:sz="6" w:space="0" w:color="auto"/>
            </w:tcBorders>
          </w:tcPr>
          <w:p w14:paraId="11046786" w14:textId="65055CE5" w:rsidR="5111D391" w:rsidRDefault="5111D391" w:rsidP="5111D391">
            <w:pPr>
              <w:jc w:val="both"/>
              <w:rPr>
                <w:rFonts w:ascii="Arial" w:eastAsia="Arial" w:hAnsi="Arial" w:cs="Arial"/>
                <w:sz w:val="20"/>
                <w:szCs w:val="20"/>
              </w:rPr>
            </w:pPr>
          </w:p>
        </w:tc>
      </w:tr>
      <w:tr w:rsidR="5111D391" w14:paraId="60974BBC"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6E7C08C7" w14:textId="6A85E68F" w:rsidR="056BD94D" w:rsidRDefault="056BD94D" w:rsidP="284E711E">
            <w:pPr>
              <w:jc w:val="both"/>
              <w:rPr>
                <w:rFonts w:ascii="Arial" w:eastAsia="Arial" w:hAnsi="Arial" w:cs="Arial"/>
                <w:color w:val="000000" w:themeColor="text1"/>
                <w:sz w:val="20"/>
                <w:szCs w:val="20"/>
              </w:rPr>
            </w:pPr>
            <w:r w:rsidRPr="284E711E">
              <w:rPr>
                <w:rFonts w:ascii="Arial" w:eastAsia="Arial" w:hAnsi="Arial" w:cs="Arial"/>
                <w:color w:val="000000" w:themeColor="text1"/>
                <w:sz w:val="20"/>
                <w:szCs w:val="20"/>
              </w:rPr>
              <w:t>BW2</w:t>
            </w:r>
            <w:r w:rsidR="63733457" w:rsidRPr="284E711E">
              <w:rPr>
                <w:rFonts w:ascii="Arial" w:eastAsia="Arial" w:hAnsi="Arial" w:cs="Arial"/>
                <w:color w:val="000000" w:themeColor="text1"/>
                <w:sz w:val="20"/>
                <w:szCs w:val="20"/>
              </w:rPr>
              <w:t>8</w:t>
            </w:r>
            <w:r w:rsidRPr="284E711E">
              <w:rPr>
                <w:rFonts w:ascii="Arial" w:eastAsia="Arial" w:hAnsi="Arial" w:cs="Arial"/>
                <w:color w:val="000000" w:themeColor="text1"/>
                <w:sz w:val="20"/>
                <w:szCs w:val="20"/>
              </w:rPr>
              <w:t>(a)</w:t>
            </w:r>
          </w:p>
        </w:tc>
        <w:tc>
          <w:tcPr>
            <w:tcW w:w="1812" w:type="dxa"/>
            <w:tcBorders>
              <w:top w:val="single" w:sz="6" w:space="0" w:color="auto"/>
              <w:left w:val="single" w:sz="6" w:space="0" w:color="auto"/>
              <w:bottom w:val="single" w:sz="6" w:space="0" w:color="auto"/>
              <w:right w:val="single" w:sz="6" w:space="0" w:color="auto"/>
            </w:tcBorders>
          </w:tcPr>
          <w:p w14:paraId="57904950" w14:textId="6C51DB8D" w:rsidR="5111D391" w:rsidRDefault="5111D391"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Reading</w:t>
            </w:r>
          </w:p>
          <w:p w14:paraId="12606941" w14:textId="7D0769E0" w:rsidR="5111D391" w:rsidRDefault="5111D391"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Wokingham</w:t>
            </w:r>
          </w:p>
          <w:p w14:paraId="106FE65C" w14:textId="51755E26" w:rsidR="5111D391" w:rsidRDefault="5111D391"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West Be</w:t>
            </w:r>
            <w:r w:rsidR="0A1F5974" w:rsidRPr="5111D391">
              <w:rPr>
                <w:rFonts w:ascii="Arial" w:eastAsia="Arial" w:hAnsi="Arial" w:cs="Arial"/>
                <w:color w:val="000000" w:themeColor="text1"/>
                <w:sz w:val="20"/>
                <w:szCs w:val="20"/>
              </w:rPr>
              <w:t>rk</w:t>
            </w:r>
            <w:r w:rsidRPr="5111D391">
              <w:rPr>
                <w:rFonts w:ascii="Arial" w:eastAsia="Arial" w:hAnsi="Arial" w:cs="Arial"/>
                <w:color w:val="000000" w:themeColor="text1"/>
                <w:sz w:val="20"/>
                <w:szCs w:val="20"/>
              </w:rPr>
              <w:t>s</w:t>
            </w:r>
          </w:p>
        </w:tc>
        <w:tc>
          <w:tcPr>
            <w:tcW w:w="3164" w:type="dxa"/>
            <w:tcBorders>
              <w:top w:val="single" w:sz="6" w:space="0" w:color="auto"/>
              <w:left w:val="single" w:sz="6" w:space="0" w:color="auto"/>
              <w:bottom w:val="single" w:sz="6" w:space="0" w:color="auto"/>
              <w:right w:val="single" w:sz="6" w:space="0" w:color="auto"/>
            </w:tcBorders>
          </w:tcPr>
          <w:p w14:paraId="754D1931" w14:textId="04966D95" w:rsidR="5111D391" w:rsidRDefault="5111D391" w:rsidP="5111D391">
            <w:pPr>
              <w:jc w:val="both"/>
              <w:rPr>
                <w:rFonts w:ascii="Arial" w:eastAsia="Arial" w:hAnsi="Arial" w:cs="Arial"/>
                <w:sz w:val="20"/>
                <w:szCs w:val="20"/>
              </w:rPr>
            </w:pPr>
            <w:r w:rsidRPr="0E631EBB">
              <w:rPr>
                <w:rFonts w:ascii="Arial" w:eastAsia="Arial" w:hAnsi="Arial" w:cs="Arial"/>
                <w:sz w:val="20"/>
                <w:szCs w:val="20"/>
              </w:rPr>
              <w:t>Number and percentage of (</w:t>
            </w:r>
            <w:r w:rsidR="7FCA8D7F" w:rsidRPr="0E631EBB">
              <w:rPr>
                <w:rFonts w:ascii="Arial" w:eastAsia="Arial" w:hAnsi="Arial" w:cs="Arial"/>
                <w:sz w:val="20"/>
                <w:szCs w:val="20"/>
              </w:rPr>
              <w:t>R</w:t>
            </w:r>
            <w:r w:rsidRPr="0E631EBB">
              <w:rPr>
                <w:rFonts w:ascii="Arial" w:eastAsia="Arial" w:hAnsi="Arial" w:cs="Arial"/>
                <w:sz w:val="20"/>
                <w:szCs w:val="20"/>
              </w:rPr>
              <w:t xml:space="preserve">CPCs) attended by health visitor or school nurse, as appropriate, (as a proportion of </w:t>
            </w:r>
            <w:r w:rsidR="4A440175" w:rsidRPr="0E631EBB">
              <w:rPr>
                <w:rFonts w:ascii="Arial" w:eastAsia="Arial" w:hAnsi="Arial" w:cs="Arial"/>
                <w:sz w:val="20"/>
                <w:szCs w:val="20"/>
              </w:rPr>
              <w:t>BW2</w:t>
            </w:r>
            <w:r w:rsidR="4BDC1C4C" w:rsidRPr="0E631EBB">
              <w:rPr>
                <w:rFonts w:ascii="Arial" w:eastAsia="Arial" w:hAnsi="Arial" w:cs="Arial"/>
                <w:sz w:val="20"/>
                <w:szCs w:val="20"/>
              </w:rPr>
              <w:t>8</w:t>
            </w:r>
            <w:r w:rsidR="4A440175" w:rsidRPr="0E631EBB">
              <w:rPr>
                <w:rFonts w:ascii="Arial" w:eastAsia="Arial" w:hAnsi="Arial" w:cs="Arial"/>
                <w:sz w:val="20"/>
                <w:szCs w:val="20"/>
              </w:rPr>
              <w:t>)</w:t>
            </w:r>
          </w:p>
        </w:tc>
        <w:tc>
          <w:tcPr>
            <w:tcW w:w="2850" w:type="dxa"/>
            <w:tcBorders>
              <w:top w:val="single" w:sz="6" w:space="0" w:color="auto"/>
              <w:left w:val="single" w:sz="6" w:space="0" w:color="auto"/>
              <w:bottom w:val="single" w:sz="6" w:space="0" w:color="auto"/>
              <w:right w:val="single" w:sz="6" w:space="0" w:color="auto"/>
            </w:tcBorders>
          </w:tcPr>
          <w:p w14:paraId="32F3E0B7" w14:textId="7845616A" w:rsidR="5111D391" w:rsidRDefault="5111D391" w:rsidP="5111D391">
            <w:pPr>
              <w:rPr>
                <w:rFonts w:ascii="Arial" w:eastAsia="Arial" w:hAnsi="Arial" w:cs="Arial"/>
                <w:sz w:val="20"/>
                <w:szCs w:val="20"/>
              </w:rPr>
            </w:pPr>
            <w:r w:rsidRPr="5111D391">
              <w:rPr>
                <w:rFonts w:ascii="Arial" w:eastAsia="Arial" w:hAnsi="Arial" w:cs="Arial"/>
                <w:sz w:val="20"/>
                <w:szCs w:val="20"/>
              </w:rPr>
              <w:t>Quarterly</w:t>
            </w:r>
          </w:p>
        </w:tc>
        <w:tc>
          <w:tcPr>
            <w:tcW w:w="1684" w:type="dxa"/>
            <w:tcBorders>
              <w:top w:val="single" w:sz="6" w:space="0" w:color="auto"/>
              <w:left w:val="single" w:sz="6" w:space="0" w:color="auto"/>
              <w:bottom w:val="single" w:sz="6" w:space="0" w:color="auto"/>
              <w:right w:val="single" w:sz="6" w:space="0" w:color="auto"/>
            </w:tcBorders>
          </w:tcPr>
          <w:p w14:paraId="289059B9" w14:textId="56388E5F" w:rsidR="5111D391" w:rsidRDefault="5111D391" w:rsidP="5111D391">
            <w:pPr>
              <w:jc w:val="both"/>
              <w:rPr>
                <w:rFonts w:ascii="Arial" w:eastAsia="Arial" w:hAnsi="Arial" w:cs="Arial"/>
                <w:sz w:val="20"/>
                <w:szCs w:val="20"/>
              </w:rPr>
            </w:pPr>
            <w:r w:rsidRPr="5111D391">
              <w:rPr>
                <w:rFonts w:ascii="Arial" w:eastAsia="Arial" w:hAnsi="Arial" w:cs="Arial"/>
                <w:sz w:val="20"/>
                <w:szCs w:val="20"/>
              </w:rPr>
              <w:t>≥90%</w:t>
            </w:r>
          </w:p>
        </w:tc>
        <w:tc>
          <w:tcPr>
            <w:tcW w:w="1575" w:type="dxa"/>
            <w:tcBorders>
              <w:top w:val="single" w:sz="6" w:space="0" w:color="auto"/>
              <w:left w:val="single" w:sz="6" w:space="0" w:color="auto"/>
              <w:bottom w:val="single" w:sz="6" w:space="0" w:color="auto"/>
              <w:right w:val="single" w:sz="6" w:space="0" w:color="auto"/>
            </w:tcBorders>
          </w:tcPr>
          <w:p w14:paraId="0033ED13" w14:textId="56388E5F" w:rsidR="5111D391" w:rsidRDefault="5111D391" w:rsidP="5111D391">
            <w:pPr>
              <w:jc w:val="both"/>
              <w:rPr>
                <w:rFonts w:ascii="Arial" w:eastAsia="Arial" w:hAnsi="Arial" w:cs="Arial"/>
                <w:sz w:val="20"/>
                <w:szCs w:val="20"/>
              </w:rPr>
            </w:pPr>
            <w:r w:rsidRPr="5111D391">
              <w:rPr>
                <w:rFonts w:ascii="Arial" w:eastAsia="Arial" w:hAnsi="Arial" w:cs="Arial"/>
                <w:sz w:val="20"/>
                <w:szCs w:val="20"/>
              </w:rPr>
              <w:t>≥90%</w:t>
            </w:r>
          </w:p>
          <w:p w14:paraId="2FEB9D0A" w14:textId="770DC31F" w:rsidR="5111D391" w:rsidRDefault="5111D391" w:rsidP="5111D391">
            <w:pPr>
              <w:jc w:val="both"/>
              <w:rPr>
                <w:rFonts w:ascii="Arial" w:eastAsia="Arial" w:hAnsi="Arial" w:cs="Arial"/>
                <w:sz w:val="20"/>
                <w:szCs w:val="20"/>
              </w:rPr>
            </w:pPr>
          </w:p>
        </w:tc>
        <w:tc>
          <w:tcPr>
            <w:tcW w:w="1639" w:type="dxa"/>
            <w:tcBorders>
              <w:top w:val="single" w:sz="6" w:space="0" w:color="auto"/>
              <w:left w:val="single" w:sz="6" w:space="0" w:color="auto"/>
              <w:bottom w:val="single" w:sz="6" w:space="0" w:color="auto"/>
              <w:right w:val="single" w:sz="6" w:space="0" w:color="auto"/>
            </w:tcBorders>
          </w:tcPr>
          <w:p w14:paraId="20492B5D" w14:textId="56388E5F" w:rsidR="5111D391" w:rsidRDefault="5111D391" w:rsidP="5111D391">
            <w:pPr>
              <w:jc w:val="both"/>
              <w:rPr>
                <w:rFonts w:ascii="Arial" w:eastAsia="Arial" w:hAnsi="Arial" w:cs="Arial"/>
                <w:sz w:val="20"/>
                <w:szCs w:val="20"/>
              </w:rPr>
            </w:pPr>
            <w:r w:rsidRPr="5111D391">
              <w:rPr>
                <w:rFonts w:ascii="Arial" w:eastAsia="Arial" w:hAnsi="Arial" w:cs="Arial"/>
                <w:sz w:val="20"/>
                <w:szCs w:val="20"/>
              </w:rPr>
              <w:t>≥90%</w:t>
            </w:r>
          </w:p>
          <w:p w14:paraId="2DB77438" w14:textId="227A460E" w:rsidR="5111D391" w:rsidRDefault="5111D391" w:rsidP="5111D391">
            <w:pPr>
              <w:jc w:val="both"/>
              <w:rPr>
                <w:rFonts w:ascii="Arial" w:eastAsia="Arial" w:hAnsi="Arial" w:cs="Arial"/>
                <w:sz w:val="20"/>
                <w:szCs w:val="20"/>
              </w:rPr>
            </w:pPr>
          </w:p>
        </w:tc>
      </w:tr>
      <w:tr w:rsidR="5111D391" w14:paraId="3240A29B"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692F1AA7" w14:textId="1503BED0" w:rsidR="25C84EF4" w:rsidRDefault="25C84EF4" w:rsidP="284E711E">
            <w:pPr>
              <w:jc w:val="both"/>
              <w:rPr>
                <w:rFonts w:ascii="Arial" w:eastAsia="Arial" w:hAnsi="Arial" w:cs="Arial"/>
                <w:color w:val="000000" w:themeColor="text1"/>
                <w:sz w:val="20"/>
                <w:szCs w:val="20"/>
              </w:rPr>
            </w:pPr>
            <w:r w:rsidRPr="284E711E">
              <w:rPr>
                <w:rFonts w:ascii="Arial" w:eastAsia="Arial" w:hAnsi="Arial" w:cs="Arial"/>
                <w:color w:val="000000" w:themeColor="text1"/>
                <w:sz w:val="20"/>
                <w:szCs w:val="20"/>
              </w:rPr>
              <w:t>BW2</w:t>
            </w:r>
            <w:r w:rsidR="171F7FD6" w:rsidRPr="284E711E">
              <w:rPr>
                <w:rFonts w:ascii="Arial" w:eastAsia="Arial" w:hAnsi="Arial" w:cs="Arial"/>
                <w:color w:val="000000" w:themeColor="text1"/>
                <w:sz w:val="20"/>
                <w:szCs w:val="20"/>
              </w:rPr>
              <w:t>8</w:t>
            </w:r>
            <w:r w:rsidRPr="284E711E">
              <w:rPr>
                <w:rFonts w:ascii="Arial" w:eastAsia="Arial" w:hAnsi="Arial" w:cs="Arial"/>
                <w:color w:val="000000" w:themeColor="text1"/>
                <w:sz w:val="20"/>
                <w:szCs w:val="20"/>
              </w:rPr>
              <w:t>(b)</w:t>
            </w:r>
          </w:p>
        </w:tc>
        <w:tc>
          <w:tcPr>
            <w:tcW w:w="1812" w:type="dxa"/>
            <w:tcBorders>
              <w:top w:val="single" w:sz="6" w:space="0" w:color="auto"/>
              <w:left w:val="single" w:sz="6" w:space="0" w:color="auto"/>
              <w:bottom w:val="single" w:sz="6" w:space="0" w:color="auto"/>
              <w:right w:val="single" w:sz="6" w:space="0" w:color="auto"/>
            </w:tcBorders>
          </w:tcPr>
          <w:p w14:paraId="3E62A43A" w14:textId="15EEDB1D" w:rsidR="2CBDBF2A" w:rsidRDefault="2CBDBF2A"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Reading Wokingham</w:t>
            </w:r>
          </w:p>
          <w:p w14:paraId="1E0056E2" w14:textId="3BAB4345" w:rsidR="2CBDBF2A" w:rsidRDefault="2CBDBF2A"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West Berks</w:t>
            </w:r>
          </w:p>
        </w:tc>
        <w:tc>
          <w:tcPr>
            <w:tcW w:w="3164" w:type="dxa"/>
            <w:tcBorders>
              <w:top w:val="single" w:sz="6" w:space="0" w:color="auto"/>
              <w:left w:val="single" w:sz="6" w:space="0" w:color="auto"/>
              <w:bottom w:val="single" w:sz="6" w:space="0" w:color="auto"/>
              <w:right w:val="single" w:sz="6" w:space="0" w:color="auto"/>
            </w:tcBorders>
          </w:tcPr>
          <w:p w14:paraId="44EF0A18" w14:textId="4326A7FD" w:rsidR="2CBDBF2A" w:rsidRDefault="2CBDBF2A" w:rsidP="5111D391">
            <w:pPr>
              <w:jc w:val="both"/>
              <w:rPr>
                <w:rFonts w:ascii="Arial" w:eastAsia="Arial" w:hAnsi="Arial" w:cs="Arial"/>
                <w:sz w:val="20"/>
                <w:szCs w:val="20"/>
              </w:rPr>
            </w:pPr>
            <w:r w:rsidRPr="0E631EBB">
              <w:rPr>
                <w:rFonts w:ascii="Arial" w:eastAsia="Arial" w:hAnsi="Arial" w:cs="Arial"/>
                <w:sz w:val="20"/>
                <w:szCs w:val="20"/>
              </w:rPr>
              <w:t xml:space="preserve">Number and percentage of RCPCs where no health visitor or school was able to </w:t>
            </w:r>
            <w:proofErr w:type="gramStart"/>
            <w:r w:rsidRPr="0E631EBB">
              <w:rPr>
                <w:rFonts w:ascii="Arial" w:eastAsia="Arial" w:hAnsi="Arial" w:cs="Arial"/>
                <w:sz w:val="20"/>
                <w:szCs w:val="20"/>
              </w:rPr>
              <w:t>attend</w:t>
            </w:r>
            <w:proofErr w:type="gramEnd"/>
            <w:r w:rsidRPr="0E631EBB">
              <w:rPr>
                <w:rFonts w:ascii="Arial" w:eastAsia="Arial" w:hAnsi="Arial" w:cs="Arial"/>
                <w:sz w:val="20"/>
                <w:szCs w:val="20"/>
              </w:rPr>
              <w:t xml:space="preserve"> and a written report was sent instead (as a proportion of BW2</w:t>
            </w:r>
            <w:r w:rsidR="16B1340B" w:rsidRPr="0E631EBB">
              <w:rPr>
                <w:rFonts w:ascii="Arial" w:eastAsia="Arial" w:hAnsi="Arial" w:cs="Arial"/>
                <w:sz w:val="20"/>
                <w:szCs w:val="20"/>
              </w:rPr>
              <w:t>8</w:t>
            </w:r>
            <w:r w:rsidRPr="0E631EBB">
              <w:rPr>
                <w:rFonts w:ascii="Arial" w:eastAsia="Arial" w:hAnsi="Arial" w:cs="Arial"/>
                <w:sz w:val="20"/>
                <w:szCs w:val="20"/>
              </w:rPr>
              <w:t>)</w:t>
            </w:r>
          </w:p>
        </w:tc>
        <w:tc>
          <w:tcPr>
            <w:tcW w:w="2850" w:type="dxa"/>
            <w:tcBorders>
              <w:top w:val="single" w:sz="6" w:space="0" w:color="auto"/>
              <w:left w:val="single" w:sz="6" w:space="0" w:color="auto"/>
              <w:bottom w:val="single" w:sz="6" w:space="0" w:color="auto"/>
              <w:right w:val="single" w:sz="6" w:space="0" w:color="auto"/>
            </w:tcBorders>
          </w:tcPr>
          <w:p w14:paraId="213BF298" w14:textId="41536A16" w:rsidR="2CBDBF2A" w:rsidRDefault="2CBDBF2A" w:rsidP="5111D391">
            <w:pPr>
              <w:rPr>
                <w:rFonts w:ascii="Arial" w:eastAsia="Arial" w:hAnsi="Arial" w:cs="Arial"/>
                <w:sz w:val="20"/>
                <w:szCs w:val="20"/>
              </w:rPr>
            </w:pPr>
            <w:r w:rsidRPr="5111D391">
              <w:rPr>
                <w:rFonts w:ascii="Arial" w:eastAsia="Arial" w:hAnsi="Arial" w:cs="Arial"/>
                <w:sz w:val="20"/>
                <w:szCs w:val="20"/>
              </w:rPr>
              <w:t>Quarterly</w:t>
            </w:r>
          </w:p>
          <w:p w14:paraId="507B9C7D" w14:textId="1DE5B870" w:rsidR="5111D391" w:rsidRDefault="5111D391" w:rsidP="5111D391">
            <w:pPr>
              <w:rPr>
                <w:rFonts w:ascii="Arial" w:eastAsia="Arial" w:hAnsi="Arial" w:cs="Arial"/>
                <w:sz w:val="20"/>
                <w:szCs w:val="20"/>
              </w:rPr>
            </w:pPr>
          </w:p>
          <w:p w14:paraId="7CC43198" w14:textId="5C73C6E0" w:rsidR="2CBDBF2A" w:rsidRDefault="2CBDBF2A" w:rsidP="5111D391">
            <w:pPr>
              <w:rPr>
                <w:rFonts w:ascii="Arial" w:eastAsia="Arial" w:hAnsi="Arial" w:cs="Arial"/>
                <w:sz w:val="20"/>
                <w:szCs w:val="20"/>
              </w:rPr>
            </w:pPr>
            <w:r w:rsidRPr="5111D391">
              <w:rPr>
                <w:rFonts w:ascii="Arial" w:eastAsia="Arial" w:hAnsi="Arial" w:cs="Arial"/>
                <w:sz w:val="20"/>
                <w:szCs w:val="20"/>
              </w:rPr>
              <w:t>Monitoring purposes</w:t>
            </w:r>
          </w:p>
        </w:tc>
        <w:tc>
          <w:tcPr>
            <w:tcW w:w="1684" w:type="dxa"/>
            <w:tcBorders>
              <w:top w:val="single" w:sz="6" w:space="0" w:color="auto"/>
              <w:left w:val="single" w:sz="6" w:space="0" w:color="auto"/>
              <w:bottom w:val="single" w:sz="6" w:space="0" w:color="auto"/>
              <w:right w:val="single" w:sz="6" w:space="0" w:color="auto"/>
            </w:tcBorders>
          </w:tcPr>
          <w:p w14:paraId="130325F7" w14:textId="09E7BDBE" w:rsidR="5111D391" w:rsidRDefault="5111D391" w:rsidP="5111D391">
            <w:pPr>
              <w:jc w:val="both"/>
              <w:rPr>
                <w:rFonts w:ascii="Arial" w:eastAsia="Arial" w:hAnsi="Arial" w:cs="Arial"/>
                <w:sz w:val="20"/>
                <w:szCs w:val="20"/>
              </w:rPr>
            </w:pPr>
          </w:p>
        </w:tc>
        <w:tc>
          <w:tcPr>
            <w:tcW w:w="1575" w:type="dxa"/>
            <w:tcBorders>
              <w:top w:val="single" w:sz="6" w:space="0" w:color="auto"/>
              <w:left w:val="single" w:sz="6" w:space="0" w:color="auto"/>
              <w:bottom w:val="single" w:sz="6" w:space="0" w:color="auto"/>
              <w:right w:val="single" w:sz="6" w:space="0" w:color="auto"/>
            </w:tcBorders>
          </w:tcPr>
          <w:p w14:paraId="24772504" w14:textId="06C9CB1E" w:rsidR="5111D391" w:rsidRDefault="5111D391" w:rsidP="5111D391">
            <w:pPr>
              <w:jc w:val="both"/>
              <w:rPr>
                <w:rFonts w:ascii="Arial" w:eastAsia="Arial" w:hAnsi="Arial" w:cs="Arial"/>
                <w:sz w:val="20"/>
                <w:szCs w:val="20"/>
              </w:rPr>
            </w:pPr>
          </w:p>
        </w:tc>
        <w:tc>
          <w:tcPr>
            <w:tcW w:w="1639" w:type="dxa"/>
            <w:tcBorders>
              <w:top w:val="single" w:sz="6" w:space="0" w:color="auto"/>
              <w:left w:val="single" w:sz="6" w:space="0" w:color="auto"/>
              <w:bottom w:val="single" w:sz="6" w:space="0" w:color="auto"/>
              <w:right w:val="single" w:sz="6" w:space="0" w:color="auto"/>
            </w:tcBorders>
          </w:tcPr>
          <w:p w14:paraId="06CE7C29" w14:textId="45DE81AE" w:rsidR="5111D391" w:rsidRDefault="5111D391" w:rsidP="5111D391">
            <w:pPr>
              <w:jc w:val="both"/>
              <w:rPr>
                <w:rFonts w:ascii="Arial" w:eastAsia="Arial" w:hAnsi="Arial" w:cs="Arial"/>
                <w:sz w:val="20"/>
                <w:szCs w:val="20"/>
              </w:rPr>
            </w:pPr>
          </w:p>
        </w:tc>
      </w:tr>
      <w:tr w:rsidR="5111D391" w14:paraId="08713931"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7CCF5CEE" w14:textId="49C72745" w:rsidR="2CBDBF2A" w:rsidRDefault="2CBDBF2A" w:rsidP="284E711E">
            <w:pPr>
              <w:jc w:val="both"/>
              <w:rPr>
                <w:rFonts w:ascii="Arial" w:eastAsia="Arial" w:hAnsi="Arial" w:cs="Arial"/>
                <w:color w:val="000000" w:themeColor="text1"/>
                <w:sz w:val="20"/>
                <w:szCs w:val="20"/>
              </w:rPr>
            </w:pPr>
            <w:r w:rsidRPr="284E711E">
              <w:rPr>
                <w:rFonts w:ascii="Arial" w:eastAsia="Arial" w:hAnsi="Arial" w:cs="Arial"/>
                <w:color w:val="000000" w:themeColor="text1"/>
                <w:sz w:val="20"/>
                <w:szCs w:val="20"/>
              </w:rPr>
              <w:t>BW2</w:t>
            </w:r>
            <w:r w:rsidR="3570EE27" w:rsidRPr="284E711E">
              <w:rPr>
                <w:rFonts w:ascii="Arial" w:eastAsia="Arial" w:hAnsi="Arial" w:cs="Arial"/>
                <w:color w:val="000000" w:themeColor="text1"/>
                <w:sz w:val="20"/>
                <w:szCs w:val="20"/>
              </w:rPr>
              <w:t>8</w:t>
            </w:r>
            <w:r w:rsidRPr="284E711E">
              <w:rPr>
                <w:rFonts w:ascii="Arial" w:eastAsia="Arial" w:hAnsi="Arial" w:cs="Arial"/>
                <w:color w:val="000000" w:themeColor="text1"/>
                <w:sz w:val="20"/>
                <w:szCs w:val="20"/>
              </w:rPr>
              <w:t>(c)</w:t>
            </w:r>
          </w:p>
        </w:tc>
        <w:tc>
          <w:tcPr>
            <w:tcW w:w="1812" w:type="dxa"/>
            <w:tcBorders>
              <w:top w:val="single" w:sz="6" w:space="0" w:color="auto"/>
              <w:left w:val="single" w:sz="6" w:space="0" w:color="auto"/>
              <w:bottom w:val="single" w:sz="6" w:space="0" w:color="auto"/>
              <w:right w:val="single" w:sz="6" w:space="0" w:color="auto"/>
            </w:tcBorders>
          </w:tcPr>
          <w:p w14:paraId="2902FC5D" w14:textId="06CA723C" w:rsidR="2CBDBF2A" w:rsidRDefault="2CBDBF2A"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Reading</w:t>
            </w:r>
          </w:p>
          <w:p w14:paraId="7AFFB294" w14:textId="21E2430A" w:rsidR="2CBDBF2A" w:rsidRDefault="2CBDBF2A"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lastRenderedPageBreak/>
              <w:t>Wokingham</w:t>
            </w:r>
          </w:p>
          <w:p w14:paraId="2778F0D6" w14:textId="424613B4" w:rsidR="2CBDBF2A" w:rsidRDefault="2CBDBF2A"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West Berks</w:t>
            </w:r>
          </w:p>
        </w:tc>
        <w:tc>
          <w:tcPr>
            <w:tcW w:w="3164" w:type="dxa"/>
            <w:tcBorders>
              <w:top w:val="single" w:sz="6" w:space="0" w:color="auto"/>
              <w:left w:val="single" w:sz="6" w:space="0" w:color="auto"/>
              <w:bottom w:val="single" w:sz="6" w:space="0" w:color="auto"/>
              <w:right w:val="single" w:sz="6" w:space="0" w:color="auto"/>
            </w:tcBorders>
          </w:tcPr>
          <w:p w14:paraId="0DA5657C" w14:textId="4BFB6AB8" w:rsidR="2CBDBF2A" w:rsidRDefault="2CBDBF2A" w:rsidP="5111D391">
            <w:pPr>
              <w:jc w:val="both"/>
              <w:rPr>
                <w:rFonts w:ascii="Arial" w:eastAsia="Arial" w:hAnsi="Arial" w:cs="Arial"/>
                <w:sz w:val="20"/>
                <w:szCs w:val="20"/>
              </w:rPr>
            </w:pPr>
            <w:r w:rsidRPr="0E631EBB">
              <w:rPr>
                <w:rFonts w:ascii="Arial" w:eastAsia="Arial" w:hAnsi="Arial" w:cs="Arial"/>
                <w:sz w:val="20"/>
                <w:szCs w:val="20"/>
              </w:rPr>
              <w:lastRenderedPageBreak/>
              <w:t xml:space="preserve">Number and percentage of RCPCs where no health visitor or </w:t>
            </w:r>
            <w:r w:rsidR="2415312B" w:rsidRPr="0E631EBB">
              <w:rPr>
                <w:rFonts w:ascii="Arial" w:eastAsia="Arial" w:hAnsi="Arial" w:cs="Arial"/>
                <w:sz w:val="20"/>
                <w:szCs w:val="20"/>
              </w:rPr>
              <w:t xml:space="preserve">school nurse was able to </w:t>
            </w:r>
            <w:proofErr w:type="gramStart"/>
            <w:r w:rsidR="2415312B" w:rsidRPr="0E631EBB">
              <w:rPr>
                <w:rFonts w:ascii="Arial" w:eastAsia="Arial" w:hAnsi="Arial" w:cs="Arial"/>
                <w:sz w:val="20"/>
                <w:szCs w:val="20"/>
              </w:rPr>
              <w:t>attend</w:t>
            </w:r>
            <w:proofErr w:type="gramEnd"/>
            <w:r w:rsidR="2415312B" w:rsidRPr="0E631EBB">
              <w:rPr>
                <w:rFonts w:ascii="Arial" w:eastAsia="Arial" w:hAnsi="Arial" w:cs="Arial"/>
                <w:sz w:val="20"/>
                <w:szCs w:val="20"/>
              </w:rPr>
              <w:t xml:space="preserve"> </w:t>
            </w:r>
            <w:r w:rsidR="2415312B" w:rsidRPr="0E631EBB">
              <w:rPr>
                <w:rFonts w:ascii="Arial" w:eastAsia="Arial" w:hAnsi="Arial" w:cs="Arial"/>
                <w:sz w:val="20"/>
                <w:szCs w:val="20"/>
              </w:rPr>
              <w:lastRenderedPageBreak/>
              <w:t>and no written report could be sent due to very short notice (as a proportion of BW2</w:t>
            </w:r>
            <w:r w:rsidR="72F2285E" w:rsidRPr="0E631EBB">
              <w:rPr>
                <w:rFonts w:ascii="Arial" w:eastAsia="Arial" w:hAnsi="Arial" w:cs="Arial"/>
                <w:sz w:val="20"/>
                <w:szCs w:val="20"/>
              </w:rPr>
              <w:t>8</w:t>
            </w:r>
            <w:r w:rsidR="2415312B" w:rsidRPr="0E631EBB">
              <w:rPr>
                <w:rFonts w:ascii="Arial" w:eastAsia="Arial" w:hAnsi="Arial" w:cs="Arial"/>
                <w:sz w:val="20"/>
                <w:szCs w:val="20"/>
              </w:rPr>
              <w:t>)</w:t>
            </w:r>
          </w:p>
        </w:tc>
        <w:tc>
          <w:tcPr>
            <w:tcW w:w="2850" w:type="dxa"/>
            <w:tcBorders>
              <w:top w:val="single" w:sz="6" w:space="0" w:color="auto"/>
              <w:left w:val="single" w:sz="6" w:space="0" w:color="auto"/>
              <w:bottom w:val="single" w:sz="6" w:space="0" w:color="auto"/>
              <w:right w:val="single" w:sz="6" w:space="0" w:color="auto"/>
            </w:tcBorders>
          </w:tcPr>
          <w:p w14:paraId="456CF0FA" w14:textId="1EE35B6A" w:rsidR="2415312B" w:rsidRDefault="2415312B" w:rsidP="5111D391">
            <w:pPr>
              <w:rPr>
                <w:rFonts w:ascii="Arial" w:eastAsia="Arial" w:hAnsi="Arial" w:cs="Arial"/>
                <w:sz w:val="20"/>
                <w:szCs w:val="20"/>
              </w:rPr>
            </w:pPr>
            <w:r w:rsidRPr="5111D391">
              <w:rPr>
                <w:rFonts w:ascii="Arial" w:eastAsia="Arial" w:hAnsi="Arial" w:cs="Arial"/>
                <w:sz w:val="20"/>
                <w:szCs w:val="20"/>
              </w:rPr>
              <w:lastRenderedPageBreak/>
              <w:t>Quarterly</w:t>
            </w:r>
          </w:p>
          <w:p w14:paraId="2E47713B" w14:textId="0CCF39CD" w:rsidR="5111D391" w:rsidRDefault="5111D391" w:rsidP="5111D391">
            <w:pPr>
              <w:rPr>
                <w:rFonts w:ascii="Arial" w:eastAsia="Arial" w:hAnsi="Arial" w:cs="Arial"/>
                <w:sz w:val="20"/>
                <w:szCs w:val="20"/>
              </w:rPr>
            </w:pPr>
          </w:p>
          <w:p w14:paraId="3BFC88A1" w14:textId="4078819A" w:rsidR="2415312B" w:rsidRDefault="2415312B" w:rsidP="5111D391">
            <w:pPr>
              <w:rPr>
                <w:rFonts w:ascii="Arial" w:eastAsia="Arial" w:hAnsi="Arial" w:cs="Arial"/>
                <w:sz w:val="20"/>
                <w:szCs w:val="20"/>
              </w:rPr>
            </w:pPr>
            <w:r w:rsidRPr="5111D391">
              <w:rPr>
                <w:rFonts w:ascii="Arial" w:eastAsia="Arial" w:hAnsi="Arial" w:cs="Arial"/>
                <w:sz w:val="20"/>
                <w:szCs w:val="20"/>
              </w:rPr>
              <w:t>Monitoring purposes</w:t>
            </w:r>
          </w:p>
        </w:tc>
        <w:tc>
          <w:tcPr>
            <w:tcW w:w="1684" w:type="dxa"/>
            <w:tcBorders>
              <w:top w:val="single" w:sz="6" w:space="0" w:color="auto"/>
              <w:left w:val="single" w:sz="6" w:space="0" w:color="auto"/>
              <w:bottom w:val="single" w:sz="6" w:space="0" w:color="auto"/>
              <w:right w:val="single" w:sz="6" w:space="0" w:color="auto"/>
            </w:tcBorders>
          </w:tcPr>
          <w:p w14:paraId="418DAD02" w14:textId="6C9440D9" w:rsidR="5111D391" w:rsidRDefault="5111D391" w:rsidP="5111D391">
            <w:pPr>
              <w:jc w:val="both"/>
              <w:rPr>
                <w:rFonts w:ascii="Arial" w:eastAsia="Arial" w:hAnsi="Arial" w:cs="Arial"/>
                <w:sz w:val="20"/>
                <w:szCs w:val="20"/>
              </w:rPr>
            </w:pPr>
          </w:p>
        </w:tc>
        <w:tc>
          <w:tcPr>
            <w:tcW w:w="1575" w:type="dxa"/>
            <w:tcBorders>
              <w:top w:val="single" w:sz="6" w:space="0" w:color="auto"/>
              <w:left w:val="single" w:sz="6" w:space="0" w:color="auto"/>
              <w:bottom w:val="single" w:sz="6" w:space="0" w:color="auto"/>
              <w:right w:val="single" w:sz="6" w:space="0" w:color="auto"/>
            </w:tcBorders>
          </w:tcPr>
          <w:p w14:paraId="6C33BD3D" w14:textId="3527BF8F" w:rsidR="5111D391" w:rsidRDefault="5111D391" w:rsidP="5111D391">
            <w:pPr>
              <w:jc w:val="both"/>
              <w:rPr>
                <w:rFonts w:ascii="Arial" w:eastAsia="Arial" w:hAnsi="Arial" w:cs="Arial"/>
                <w:sz w:val="20"/>
                <w:szCs w:val="20"/>
              </w:rPr>
            </w:pPr>
          </w:p>
        </w:tc>
        <w:tc>
          <w:tcPr>
            <w:tcW w:w="1639" w:type="dxa"/>
            <w:tcBorders>
              <w:top w:val="single" w:sz="6" w:space="0" w:color="auto"/>
              <w:left w:val="single" w:sz="6" w:space="0" w:color="auto"/>
              <w:bottom w:val="single" w:sz="6" w:space="0" w:color="auto"/>
              <w:right w:val="single" w:sz="6" w:space="0" w:color="auto"/>
            </w:tcBorders>
          </w:tcPr>
          <w:p w14:paraId="7AE4CDFE" w14:textId="3007C4F5" w:rsidR="5111D391" w:rsidRDefault="5111D391" w:rsidP="5111D391">
            <w:pPr>
              <w:jc w:val="both"/>
              <w:rPr>
                <w:rFonts w:ascii="Arial" w:eastAsia="Arial" w:hAnsi="Arial" w:cs="Arial"/>
                <w:sz w:val="20"/>
                <w:szCs w:val="20"/>
              </w:rPr>
            </w:pPr>
          </w:p>
        </w:tc>
      </w:tr>
      <w:tr w:rsidR="0E631EBB" w14:paraId="3BD62580"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266A418A" w14:textId="0F29846D" w:rsidR="56B51A62" w:rsidRDefault="56B51A62" w:rsidP="0E631EBB">
            <w:pPr>
              <w:jc w:val="both"/>
              <w:rPr>
                <w:rFonts w:ascii="Arial" w:eastAsia="Arial" w:hAnsi="Arial" w:cs="Arial"/>
                <w:color w:val="000000" w:themeColor="text1"/>
                <w:sz w:val="20"/>
                <w:szCs w:val="20"/>
              </w:rPr>
            </w:pPr>
            <w:r w:rsidRPr="0E631EBB">
              <w:rPr>
                <w:rFonts w:ascii="Arial" w:eastAsia="Arial" w:hAnsi="Arial" w:cs="Arial"/>
                <w:color w:val="000000" w:themeColor="text1"/>
                <w:sz w:val="20"/>
                <w:szCs w:val="20"/>
              </w:rPr>
              <w:t>BW29</w:t>
            </w:r>
          </w:p>
        </w:tc>
        <w:tc>
          <w:tcPr>
            <w:tcW w:w="1812" w:type="dxa"/>
            <w:tcBorders>
              <w:top w:val="single" w:sz="6" w:space="0" w:color="auto"/>
              <w:left w:val="single" w:sz="6" w:space="0" w:color="auto"/>
              <w:bottom w:val="single" w:sz="6" w:space="0" w:color="auto"/>
              <w:right w:val="single" w:sz="6" w:space="0" w:color="auto"/>
            </w:tcBorders>
          </w:tcPr>
          <w:p w14:paraId="76C22D5F" w14:textId="06CA723C" w:rsidR="56B51A62" w:rsidRDefault="56B51A62" w:rsidP="0E631EBB">
            <w:pPr>
              <w:jc w:val="both"/>
              <w:rPr>
                <w:rFonts w:ascii="Arial" w:eastAsia="Arial" w:hAnsi="Arial" w:cs="Arial"/>
                <w:color w:val="000000" w:themeColor="text1"/>
                <w:sz w:val="20"/>
                <w:szCs w:val="20"/>
              </w:rPr>
            </w:pPr>
            <w:r w:rsidRPr="0E631EBB">
              <w:rPr>
                <w:rFonts w:ascii="Arial" w:eastAsia="Arial" w:hAnsi="Arial" w:cs="Arial"/>
                <w:color w:val="000000" w:themeColor="text1"/>
                <w:sz w:val="20"/>
                <w:szCs w:val="20"/>
              </w:rPr>
              <w:t>Reading</w:t>
            </w:r>
          </w:p>
          <w:p w14:paraId="527A4483" w14:textId="21E2430A" w:rsidR="56B51A62" w:rsidRDefault="56B51A62" w:rsidP="0E631EBB">
            <w:pPr>
              <w:jc w:val="both"/>
              <w:rPr>
                <w:rFonts w:ascii="Arial" w:eastAsia="Arial" w:hAnsi="Arial" w:cs="Arial"/>
                <w:color w:val="000000" w:themeColor="text1"/>
                <w:sz w:val="20"/>
                <w:szCs w:val="20"/>
              </w:rPr>
            </w:pPr>
            <w:r w:rsidRPr="0E631EBB">
              <w:rPr>
                <w:rFonts w:ascii="Arial" w:eastAsia="Arial" w:hAnsi="Arial" w:cs="Arial"/>
                <w:color w:val="000000" w:themeColor="text1"/>
                <w:sz w:val="20"/>
                <w:szCs w:val="20"/>
              </w:rPr>
              <w:t>Wokingham</w:t>
            </w:r>
          </w:p>
          <w:p w14:paraId="35265CAC" w14:textId="424613B4" w:rsidR="56B51A62" w:rsidRDefault="56B51A62" w:rsidP="0E631EBB">
            <w:pPr>
              <w:jc w:val="both"/>
              <w:rPr>
                <w:rFonts w:ascii="Arial" w:eastAsia="Arial" w:hAnsi="Arial" w:cs="Arial"/>
                <w:color w:val="000000" w:themeColor="text1"/>
                <w:sz w:val="20"/>
                <w:szCs w:val="20"/>
              </w:rPr>
            </w:pPr>
            <w:r w:rsidRPr="0E631EBB">
              <w:rPr>
                <w:rFonts w:ascii="Arial" w:eastAsia="Arial" w:hAnsi="Arial" w:cs="Arial"/>
                <w:color w:val="000000" w:themeColor="text1"/>
                <w:sz w:val="20"/>
                <w:szCs w:val="20"/>
              </w:rPr>
              <w:t>West Berks</w:t>
            </w:r>
          </w:p>
          <w:p w14:paraId="1D80D3EB" w14:textId="22F44A20" w:rsidR="0E631EBB" w:rsidRDefault="0E631EBB" w:rsidP="0E631EBB">
            <w:pPr>
              <w:jc w:val="both"/>
              <w:rPr>
                <w:rFonts w:ascii="Arial" w:eastAsia="Arial" w:hAnsi="Arial" w:cs="Arial"/>
                <w:color w:val="000000" w:themeColor="text1"/>
                <w:sz w:val="20"/>
                <w:szCs w:val="20"/>
              </w:rPr>
            </w:pPr>
          </w:p>
        </w:tc>
        <w:tc>
          <w:tcPr>
            <w:tcW w:w="3164" w:type="dxa"/>
            <w:tcBorders>
              <w:top w:val="single" w:sz="6" w:space="0" w:color="auto"/>
              <w:left w:val="single" w:sz="6" w:space="0" w:color="auto"/>
              <w:bottom w:val="single" w:sz="6" w:space="0" w:color="auto"/>
              <w:right w:val="single" w:sz="6" w:space="0" w:color="auto"/>
            </w:tcBorders>
          </w:tcPr>
          <w:p w14:paraId="2C647482" w14:textId="46F6F501" w:rsidR="56B51A62" w:rsidRDefault="56B51A62" w:rsidP="0E631EBB">
            <w:pPr>
              <w:jc w:val="both"/>
              <w:rPr>
                <w:rFonts w:ascii="Arial" w:eastAsia="Arial" w:hAnsi="Arial" w:cs="Arial"/>
                <w:sz w:val="20"/>
                <w:szCs w:val="20"/>
              </w:rPr>
            </w:pPr>
            <w:r w:rsidRPr="0E631EBB">
              <w:rPr>
                <w:rFonts w:ascii="Arial" w:eastAsia="Arial" w:hAnsi="Arial" w:cs="Arial"/>
                <w:sz w:val="20"/>
                <w:szCs w:val="20"/>
              </w:rPr>
              <w:t>Total number of Strat meetings to which a health visitor or school nurse was invited, where the invitation was appropriate</w:t>
            </w:r>
          </w:p>
        </w:tc>
        <w:tc>
          <w:tcPr>
            <w:tcW w:w="2850" w:type="dxa"/>
            <w:tcBorders>
              <w:top w:val="single" w:sz="6" w:space="0" w:color="auto"/>
              <w:left w:val="single" w:sz="6" w:space="0" w:color="auto"/>
              <w:bottom w:val="single" w:sz="6" w:space="0" w:color="auto"/>
              <w:right w:val="single" w:sz="6" w:space="0" w:color="auto"/>
            </w:tcBorders>
          </w:tcPr>
          <w:p w14:paraId="0D38978C" w14:textId="08589509" w:rsidR="56B51A62" w:rsidRDefault="56B51A62" w:rsidP="0E631EBB">
            <w:pPr>
              <w:rPr>
                <w:rFonts w:ascii="Arial" w:eastAsia="Arial" w:hAnsi="Arial" w:cs="Arial"/>
                <w:sz w:val="20"/>
                <w:szCs w:val="20"/>
              </w:rPr>
            </w:pPr>
            <w:r w:rsidRPr="0E631EBB">
              <w:rPr>
                <w:rFonts w:ascii="Arial" w:eastAsia="Arial" w:hAnsi="Arial" w:cs="Arial"/>
                <w:sz w:val="20"/>
                <w:szCs w:val="20"/>
              </w:rPr>
              <w:t>Quarterly</w:t>
            </w:r>
          </w:p>
        </w:tc>
        <w:tc>
          <w:tcPr>
            <w:tcW w:w="1684" w:type="dxa"/>
            <w:tcBorders>
              <w:top w:val="single" w:sz="6" w:space="0" w:color="auto"/>
              <w:left w:val="single" w:sz="6" w:space="0" w:color="auto"/>
              <w:bottom w:val="single" w:sz="6" w:space="0" w:color="auto"/>
              <w:right w:val="single" w:sz="6" w:space="0" w:color="auto"/>
            </w:tcBorders>
          </w:tcPr>
          <w:p w14:paraId="62BFBC41" w14:textId="766D6D8D" w:rsidR="0E631EBB" w:rsidRDefault="0E631EBB" w:rsidP="0E631EBB">
            <w:pPr>
              <w:jc w:val="both"/>
              <w:rPr>
                <w:rFonts w:ascii="Arial" w:eastAsia="Arial" w:hAnsi="Arial" w:cs="Arial"/>
                <w:sz w:val="20"/>
                <w:szCs w:val="20"/>
              </w:rPr>
            </w:pPr>
          </w:p>
        </w:tc>
        <w:tc>
          <w:tcPr>
            <w:tcW w:w="1575" w:type="dxa"/>
            <w:tcBorders>
              <w:top w:val="single" w:sz="6" w:space="0" w:color="auto"/>
              <w:left w:val="single" w:sz="6" w:space="0" w:color="auto"/>
              <w:bottom w:val="single" w:sz="6" w:space="0" w:color="auto"/>
              <w:right w:val="single" w:sz="6" w:space="0" w:color="auto"/>
            </w:tcBorders>
          </w:tcPr>
          <w:p w14:paraId="4CD4DA3D" w14:textId="030443D8" w:rsidR="0E631EBB" w:rsidRDefault="0E631EBB" w:rsidP="0E631EBB">
            <w:pPr>
              <w:jc w:val="both"/>
              <w:rPr>
                <w:rFonts w:ascii="Arial" w:eastAsia="Arial" w:hAnsi="Arial" w:cs="Arial"/>
                <w:sz w:val="20"/>
                <w:szCs w:val="20"/>
              </w:rPr>
            </w:pPr>
          </w:p>
        </w:tc>
        <w:tc>
          <w:tcPr>
            <w:tcW w:w="1639" w:type="dxa"/>
            <w:tcBorders>
              <w:top w:val="single" w:sz="6" w:space="0" w:color="auto"/>
              <w:left w:val="single" w:sz="6" w:space="0" w:color="auto"/>
              <w:bottom w:val="single" w:sz="6" w:space="0" w:color="auto"/>
              <w:right w:val="single" w:sz="6" w:space="0" w:color="auto"/>
            </w:tcBorders>
          </w:tcPr>
          <w:p w14:paraId="48F970FF" w14:textId="58FE6749" w:rsidR="0E631EBB" w:rsidRDefault="0E631EBB" w:rsidP="0E631EBB">
            <w:pPr>
              <w:jc w:val="both"/>
              <w:rPr>
                <w:rFonts w:ascii="Arial" w:eastAsia="Arial" w:hAnsi="Arial" w:cs="Arial"/>
                <w:sz w:val="20"/>
                <w:szCs w:val="20"/>
              </w:rPr>
            </w:pPr>
          </w:p>
        </w:tc>
      </w:tr>
      <w:tr w:rsidR="0E631EBB" w14:paraId="71CFC92E"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5F5E1A8A" w14:textId="6D8D9727" w:rsidR="56B51A62" w:rsidRDefault="56B51A62" w:rsidP="0E631EBB">
            <w:pPr>
              <w:jc w:val="both"/>
              <w:rPr>
                <w:rFonts w:ascii="Arial" w:eastAsia="Arial" w:hAnsi="Arial" w:cs="Arial"/>
                <w:color w:val="000000" w:themeColor="text1"/>
                <w:sz w:val="20"/>
                <w:szCs w:val="20"/>
              </w:rPr>
            </w:pPr>
            <w:r w:rsidRPr="0E631EBB">
              <w:rPr>
                <w:rFonts w:ascii="Arial" w:eastAsia="Arial" w:hAnsi="Arial" w:cs="Arial"/>
                <w:color w:val="000000" w:themeColor="text1"/>
                <w:sz w:val="20"/>
                <w:szCs w:val="20"/>
              </w:rPr>
              <w:t>BW29(a)</w:t>
            </w:r>
          </w:p>
        </w:tc>
        <w:tc>
          <w:tcPr>
            <w:tcW w:w="1812" w:type="dxa"/>
            <w:tcBorders>
              <w:top w:val="single" w:sz="6" w:space="0" w:color="auto"/>
              <w:left w:val="single" w:sz="6" w:space="0" w:color="auto"/>
              <w:bottom w:val="single" w:sz="6" w:space="0" w:color="auto"/>
              <w:right w:val="single" w:sz="6" w:space="0" w:color="auto"/>
            </w:tcBorders>
          </w:tcPr>
          <w:p w14:paraId="4110EC35" w14:textId="06CA723C" w:rsidR="56B51A62" w:rsidRDefault="56B51A62" w:rsidP="0E631EBB">
            <w:pPr>
              <w:jc w:val="both"/>
              <w:rPr>
                <w:rFonts w:ascii="Arial" w:eastAsia="Arial" w:hAnsi="Arial" w:cs="Arial"/>
                <w:color w:val="000000" w:themeColor="text1"/>
                <w:sz w:val="20"/>
                <w:szCs w:val="20"/>
              </w:rPr>
            </w:pPr>
            <w:r w:rsidRPr="0E631EBB">
              <w:rPr>
                <w:rFonts w:ascii="Arial" w:eastAsia="Arial" w:hAnsi="Arial" w:cs="Arial"/>
                <w:color w:val="000000" w:themeColor="text1"/>
                <w:sz w:val="20"/>
                <w:szCs w:val="20"/>
              </w:rPr>
              <w:t>Reading</w:t>
            </w:r>
          </w:p>
          <w:p w14:paraId="6E06FBF9" w14:textId="21E2430A" w:rsidR="56B51A62" w:rsidRDefault="56B51A62" w:rsidP="0E631EBB">
            <w:pPr>
              <w:jc w:val="both"/>
              <w:rPr>
                <w:rFonts w:ascii="Arial" w:eastAsia="Arial" w:hAnsi="Arial" w:cs="Arial"/>
                <w:color w:val="000000" w:themeColor="text1"/>
                <w:sz w:val="20"/>
                <w:szCs w:val="20"/>
              </w:rPr>
            </w:pPr>
            <w:r w:rsidRPr="0E631EBB">
              <w:rPr>
                <w:rFonts w:ascii="Arial" w:eastAsia="Arial" w:hAnsi="Arial" w:cs="Arial"/>
                <w:color w:val="000000" w:themeColor="text1"/>
                <w:sz w:val="20"/>
                <w:szCs w:val="20"/>
              </w:rPr>
              <w:t>Wokingham</w:t>
            </w:r>
          </w:p>
          <w:p w14:paraId="2D2C9A31" w14:textId="424613B4" w:rsidR="56B51A62" w:rsidRDefault="56B51A62" w:rsidP="0E631EBB">
            <w:pPr>
              <w:jc w:val="both"/>
              <w:rPr>
                <w:rFonts w:ascii="Arial" w:eastAsia="Arial" w:hAnsi="Arial" w:cs="Arial"/>
                <w:color w:val="000000" w:themeColor="text1"/>
                <w:sz w:val="20"/>
                <w:szCs w:val="20"/>
              </w:rPr>
            </w:pPr>
            <w:r w:rsidRPr="0E631EBB">
              <w:rPr>
                <w:rFonts w:ascii="Arial" w:eastAsia="Arial" w:hAnsi="Arial" w:cs="Arial"/>
                <w:color w:val="000000" w:themeColor="text1"/>
                <w:sz w:val="20"/>
                <w:szCs w:val="20"/>
              </w:rPr>
              <w:t>West Berks</w:t>
            </w:r>
          </w:p>
          <w:p w14:paraId="1E6CA4F4" w14:textId="549216FC" w:rsidR="0E631EBB" w:rsidRDefault="0E631EBB" w:rsidP="0E631EBB">
            <w:pPr>
              <w:jc w:val="both"/>
              <w:rPr>
                <w:rFonts w:ascii="Arial" w:eastAsia="Arial" w:hAnsi="Arial" w:cs="Arial"/>
                <w:color w:val="000000" w:themeColor="text1"/>
                <w:sz w:val="20"/>
                <w:szCs w:val="20"/>
              </w:rPr>
            </w:pPr>
          </w:p>
        </w:tc>
        <w:tc>
          <w:tcPr>
            <w:tcW w:w="3164" w:type="dxa"/>
            <w:tcBorders>
              <w:top w:val="single" w:sz="6" w:space="0" w:color="auto"/>
              <w:left w:val="single" w:sz="6" w:space="0" w:color="auto"/>
              <w:bottom w:val="single" w:sz="6" w:space="0" w:color="auto"/>
              <w:right w:val="single" w:sz="6" w:space="0" w:color="auto"/>
            </w:tcBorders>
          </w:tcPr>
          <w:p w14:paraId="63DF4432" w14:textId="1FB0F6D9" w:rsidR="56B51A62" w:rsidRDefault="56B51A62" w:rsidP="0E631EBB">
            <w:pPr>
              <w:jc w:val="both"/>
              <w:rPr>
                <w:rFonts w:ascii="Arial" w:eastAsia="Arial" w:hAnsi="Arial" w:cs="Arial"/>
                <w:sz w:val="20"/>
                <w:szCs w:val="20"/>
              </w:rPr>
            </w:pPr>
            <w:r w:rsidRPr="0E631EBB">
              <w:rPr>
                <w:rFonts w:ascii="Arial" w:eastAsia="Arial" w:hAnsi="Arial" w:cs="Arial"/>
                <w:sz w:val="20"/>
                <w:szCs w:val="20"/>
              </w:rPr>
              <w:t>Number and percentage of Strat meetings attended by health visitor or school nurse (as a proportion of BW29)</w:t>
            </w:r>
          </w:p>
        </w:tc>
        <w:tc>
          <w:tcPr>
            <w:tcW w:w="2850" w:type="dxa"/>
            <w:tcBorders>
              <w:top w:val="single" w:sz="6" w:space="0" w:color="auto"/>
              <w:left w:val="single" w:sz="6" w:space="0" w:color="auto"/>
              <w:bottom w:val="single" w:sz="6" w:space="0" w:color="auto"/>
              <w:right w:val="single" w:sz="6" w:space="0" w:color="auto"/>
            </w:tcBorders>
          </w:tcPr>
          <w:p w14:paraId="57CC8E9C" w14:textId="0C3ABCAE" w:rsidR="56B51A62" w:rsidRDefault="56B51A62" w:rsidP="0E631EBB">
            <w:pPr>
              <w:spacing w:line="257" w:lineRule="auto"/>
            </w:pPr>
            <w:r w:rsidRPr="0E631EBB">
              <w:rPr>
                <w:rFonts w:ascii="Arial" w:eastAsia="Arial" w:hAnsi="Arial" w:cs="Arial"/>
                <w:sz w:val="20"/>
                <w:szCs w:val="20"/>
              </w:rPr>
              <w:t>Quarterly</w:t>
            </w:r>
          </w:p>
          <w:p w14:paraId="43981994" w14:textId="6DB9F4B5" w:rsidR="56B51A62" w:rsidRDefault="56B51A62" w:rsidP="0E631EBB">
            <w:pPr>
              <w:spacing w:line="257" w:lineRule="auto"/>
            </w:pPr>
            <w:r w:rsidRPr="0E631EBB">
              <w:rPr>
                <w:rFonts w:ascii="Arial" w:eastAsia="Arial" w:hAnsi="Arial" w:cs="Arial"/>
                <w:sz w:val="20"/>
                <w:szCs w:val="20"/>
              </w:rPr>
              <w:t xml:space="preserve"> </w:t>
            </w:r>
          </w:p>
          <w:p w14:paraId="55E347D2" w14:textId="508A96C4" w:rsidR="56B51A62" w:rsidRDefault="56B51A62" w:rsidP="0E631EBB">
            <w:pPr>
              <w:rPr>
                <w:rFonts w:ascii="Arial" w:eastAsia="Arial" w:hAnsi="Arial" w:cs="Arial"/>
                <w:sz w:val="20"/>
                <w:szCs w:val="20"/>
              </w:rPr>
            </w:pPr>
            <w:r w:rsidRPr="0E631EBB">
              <w:rPr>
                <w:rFonts w:ascii="Arial" w:eastAsia="Arial" w:hAnsi="Arial" w:cs="Arial"/>
                <w:sz w:val="20"/>
                <w:szCs w:val="20"/>
              </w:rPr>
              <w:t>Monitoring purposes</w:t>
            </w:r>
          </w:p>
        </w:tc>
        <w:tc>
          <w:tcPr>
            <w:tcW w:w="1684" w:type="dxa"/>
            <w:tcBorders>
              <w:top w:val="single" w:sz="6" w:space="0" w:color="auto"/>
              <w:left w:val="single" w:sz="6" w:space="0" w:color="auto"/>
              <w:bottom w:val="single" w:sz="6" w:space="0" w:color="auto"/>
              <w:right w:val="single" w:sz="6" w:space="0" w:color="auto"/>
            </w:tcBorders>
          </w:tcPr>
          <w:p w14:paraId="6C2E21EF" w14:textId="5E22D5B6" w:rsidR="0E631EBB" w:rsidRDefault="0E631EBB" w:rsidP="0E631EBB">
            <w:pPr>
              <w:jc w:val="both"/>
              <w:rPr>
                <w:rFonts w:ascii="Arial" w:eastAsia="Arial" w:hAnsi="Arial" w:cs="Arial"/>
                <w:sz w:val="20"/>
                <w:szCs w:val="20"/>
              </w:rPr>
            </w:pPr>
          </w:p>
        </w:tc>
        <w:tc>
          <w:tcPr>
            <w:tcW w:w="1575" w:type="dxa"/>
            <w:tcBorders>
              <w:top w:val="single" w:sz="6" w:space="0" w:color="auto"/>
              <w:left w:val="single" w:sz="6" w:space="0" w:color="auto"/>
              <w:bottom w:val="single" w:sz="6" w:space="0" w:color="auto"/>
              <w:right w:val="single" w:sz="6" w:space="0" w:color="auto"/>
            </w:tcBorders>
          </w:tcPr>
          <w:p w14:paraId="646EF1EC" w14:textId="51C2AAF4" w:rsidR="0E631EBB" w:rsidRDefault="0E631EBB" w:rsidP="0E631EBB">
            <w:pPr>
              <w:jc w:val="both"/>
              <w:rPr>
                <w:rFonts w:ascii="Arial" w:eastAsia="Arial" w:hAnsi="Arial" w:cs="Arial"/>
                <w:sz w:val="20"/>
                <w:szCs w:val="20"/>
              </w:rPr>
            </w:pPr>
          </w:p>
        </w:tc>
        <w:tc>
          <w:tcPr>
            <w:tcW w:w="1639" w:type="dxa"/>
            <w:tcBorders>
              <w:top w:val="single" w:sz="6" w:space="0" w:color="auto"/>
              <w:left w:val="single" w:sz="6" w:space="0" w:color="auto"/>
              <w:bottom w:val="single" w:sz="6" w:space="0" w:color="auto"/>
              <w:right w:val="single" w:sz="6" w:space="0" w:color="auto"/>
            </w:tcBorders>
          </w:tcPr>
          <w:p w14:paraId="62810284" w14:textId="6DA911FB" w:rsidR="0E631EBB" w:rsidRDefault="0E631EBB" w:rsidP="0E631EBB">
            <w:pPr>
              <w:jc w:val="both"/>
              <w:rPr>
                <w:rFonts w:ascii="Arial" w:eastAsia="Arial" w:hAnsi="Arial" w:cs="Arial"/>
                <w:sz w:val="20"/>
                <w:szCs w:val="20"/>
              </w:rPr>
            </w:pPr>
          </w:p>
        </w:tc>
      </w:tr>
      <w:tr w:rsidR="0E631EBB" w14:paraId="6AC65D09"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2CB6B91B" w14:textId="53076A77" w:rsidR="56B51A62" w:rsidRDefault="56B51A62" w:rsidP="0E631EBB">
            <w:pPr>
              <w:jc w:val="both"/>
              <w:rPr>
                <w:rFonts w:ascii="Arial" w:eastAsia="Arial" w:hAnsi="Arial" w:cs="Arial"/>
                <w:color w:val="000000" w:themeColor="text1"/>
                <w:sz w:val="20"/>
                <w:szCs w:val="20"/>
              </w:rPr>
            </w:pPr>
            <w:r w:rsidRPr="0E631EBB">
              <w:rPr>
                <w:rFonts w:ascii="Arial" w:eastAsia="Arial" w:hAnsi="Arial" w:cs="Arial"/>
                <w:color w:val="000000" w:themeColor="text1"/>
                <w:sz w:val="20"/>
                <w:szCs w:val="20"/>
              </w:rPr>
              <w:t>BW29(b)</w:t>
            </w:r>
          </w:p>
        </w:tc>
        <w:tc>
          <w:tcPr>
            <w:tcW w:w="1812" w:type="dxa"/>
            <w:tcBorders>
              <w:top w:val="single" w:sz="6" w:space="0" w:color="auto"/>
              <w:left w:val="single" w:sz="6" w:space="0" w:color="auto"/>
              <w:bottom w:val="single" w:sz="6" w:space="0" w:color="auto"/>
              <w:right w:val="single" w:sz="6" w:space="0" w:color="auto"/>
            </w:tcBorders>
          </w:tcPr>
          <w:p w14:paraId="3038F390" w14:textId="06CA723C" w:rsidR="56B51A62" w:rsidRDefault="56B51A62" w:rsidP="0E631EBB">
            <w:pPr>
              <w:jc w:val="both"/>
              <w:rPr>
                <w:rFonts w:ascii="Arial" w:eastAsia="Arial" w:hAnsi="Arial" w:cs="Arial"/>
                <w:color w:val="000000" w:themeColor="text1"/>
                <w:sz w:val="20"/>
                <w:szCs w:val="20"/>
              </w:rPr>
            </w:pPr>
            <w:r w:rsidRPr="0E631EBB">
              <w:rPr>
                <w:rFonts w:ascii="Arial" w:eastAsia="Arial" w:hAnsi="Arial" w:cs="Arial"/>
                <w:color w:val="000000" w:themeColor="text1"/>
                <w:sz w:val="20"/>
                <w:szCs w:val="20"/>
              </w:rPr>
              <w:t>Reading</w:t>
            </w:r>
          </w:p>
          <w:p w14:paraId="2E433F0C" w14:textId="21E2430A" w:rsidR="56B51A62" w:rsidRDefault="56B51A62" w:rsidP="0E631EBB">
            <w:pPr>
              <w:jc w:val="both"/>
              <w:rPr>
                <w:rFonts w:ascii="Arial" w:eastAsia="Arial" w:hAnsi="Arial" w:cs="Arial"/>
                <w:color w:val="000000" w:themeColor="text1"/>
                <w:sz w:val="20"/>
                <w:szCs w:val="20"/>
              </w:rPr>
            </w:pPr>
            <w:r w:rsidRPr="0E631EBB">
              <w:rPr>
                <w:rFonts w:ascii="Arial" w:eastAsia="Arial" w:hAnsi="Arial" w:cs="Arial"/>
                <w:color w:val="000000" w:themeColor="text1"/>
                <w:sz w:val="20"/>
                <w:szCs w:val="20"/>
              </w:rPr>
              <w:t>Wokingham</w:t>
            </w:r>
          </w:p>
          <w:p w14:paraId="1E3EAF88" w14:textId="424613B4" w:rsidR="56B51A62" w:rsidRDefault="56B51A62" w:rsidP="0E631EBB">
            <w:pPr>
              <w:jc w:val="both"/>
              <w:rPr>
                <w:rFonts w:ascii="Arial" w:eastAsia="Arial" w:hAnsi="Arial" w:cs="Arial"/>
                <w:color w:val="000000" w:themeColor="text1"/>
                <w:sz w:val="20"/>
                <w:szCs w:val="20"/>
              </w:rPr>
            </w:pPr>
            <w:r w:rsidRPr="0E631EBB">
              <w:rPr>
                <w:rFonts w:ascii="Arial" w:eastAsia="Arial" w:hAnsi="Arial" w:cs="Arial"/>
                <w:color w:val="000000" w:themeColor="text1"/>
                <w:sz w:val="20"/>
                <w:szCs w:val="20"/>
              </w:rPr>
              <w:t>West Berks</w:t>
            </w:r>
          </w:p>
          <w:p w14:paraId="41D149B4" w14:textId="3EAC11FF" w:rsidR="0E631EBB" w:rsidRDefault="0E631EBB" w:rsidP="0E631EBB">
            <w:pPr>
              <w:jc w:val="both"/>
              <w:rPr>
                <w:rFonts w:ascii="Arial" w:eastAsia="Arial" w:hAnsi="Arial" w:cs="Arial"/>
                <w:color w:val="000000" w:themeColor="text1"/>
                <w:sz w:val="20"/>
                <w:szCs w:val="20"/>
              </w:rPr>
            </w:pPr>
          </w:p>
        </w:tc>
        <w:tc>
          <w:tcPr>
            <w:tcW w:w="3164" w:type="dxa"/>
            <w:tcBorders>
              <w:top w:val="single" w:sz="6" w:space="0" w:color="auto"/>
              <w:left w:val="single" w:sz="6" w:space="0" w:color="auto"/>
              <w:bottom w:val="single" w:sz="6" w:space="0" w:color="auto"/>
              <w:right w:val="single" w:sz="6" w:space="0" w:color="auto"/>
            </w:tcBorders>
          </w:tcPr>
          <w:p w14:paraId="0487223F" w14:textId="16CE3369" w:rsidR="56B51A62" w:rsidRDefault="56B51A62" w:rsidP="0E631EBB">
            <w:pPr>
              <w:jc w:val="both"/>
              <w:rPr>
                <w:rFonts w:ascii="Arial" w:eastAsia="Arial" w:hAnsi="Arial" w:cs="Arial"/>
                <w:sz w:val="20"/>
                <w:szCs w:val="20"/>
              </w:rPr>
            </w:pPr>
            <w:r w:rsidRPr="0E631EBB">
              <w:rPr>
                <w:rFonts w:ascii="Arial" w:eastAsia="Arial" w:hAnsi="Arial" w:cs="Arial"/>
                <w:sz w:val="20"/>
                <w:szCs w:val="20"/>
              </w:rPr>
              <w:t xml:space="preserve">Number and percentage of Strat meetings where no health visitor or school nurse was able to </w:t>
            </w:r>
            <w:proofErr w:type="gramStart"/>
            <w:r w:rsidRPr="0E631EBB">
              <w:rPr>
                <w:rFonts w:ascii="Arial" w:eastAsia="Arial" w:hAnsi="Arial" w:cs="Arial"/>
                <w:sz w:val="20"/>
                <w:szCs w:val="20"/>
              </w:rPr>
              <w:t>attend</w:t>
            </w:r>
            <w:proofErr w:type="gramEnd"/>
            <w:r w:rsidRPr="0E631EBB">
              <w:rPr>
                <w:rFonts w:ascii="Arial" w:eastAsia="Arial" w:hAnsi="Arial" w:cs="Arial"/>
                <w:sz w:val="20"/>
                <w:szCs w:val="20"/>
              </w:rPr>
              <w:t xml:space="preserve"> and a written report was sent instead (as a proportion of BW29)</w:t>
            </w:r>
          </w:p>
        </w:tc>
        <w:tc>
          <w:tcPr>
            <w:tcW w:w="2850" w:type="dxa"/>
            <w:tcBorders>
              <w:top w:val="single" w:sz="6" w:space="0" w:color="auto"/>
              <w:left w:val="single" w:sz="6" w:space="0" w:color="auto"/>
              <w:bottom w:val="single" w:sz="6" w:space="0" w:color="auto"/>
              <w:right w:val="single" w:sz="6" w:space="0" w:color="auto"/>
            </w:tcBorders>
          </w:tcPr>
          <w:p w14:paraId="1DFDACC5" w14:textId="261DB7EC" w:rsidR="56B51A62" w:rsidRDefault="56B51A62" w:rsidP="0E631EBB">
            <w:pPr>
              <w:spacing w:line="257" w:lineRule="auto"/>
            </w:pPr>
            <w:r w:rsidRPr="0E631EBB">
              <w:rPr>
                <w:rFonts w:ascii="Arial" w:eastAsia="Arial" w:hAnsi="Arial" w:cs="Arial"/>
                <w:sz w:val="20"/>
                <w:szCs w:val="20"/>
              </w:rPr>
              <w:t>Quarterly</w:t>
            </w:r>
          </w:p>
          <w:p w14:paraId="73A4DCBF" w14:textId="78BA3EAB" w:rsidR="56B51A62" w:rsidRDefault="56B51A62" w:rsidP="0E631EBB">
            <w:pPr>
              <w:spacing w:line="257" w:lineRule="auto"/>
            </w:pPr>
            <w:r w:rsidRPr="0E631EBB">
              <w:rPr>
                <w:rFonts w:ascii="Arial" w:eastAsia="Arial" w:hAnsi="Arial" w:cs="Arial"/>
                <w:sz w:val="20"/>
                <w:szCs w:val="20"/>
              </w:rPr>
              <w:t xml:space="preserve"> </w:t>
            </w:r>
          </w:p>
          <w:p w14:paraId="08E52F48" w14:textId="485F7DE0" w:rsidR="56B51A62" w:rsidRDefault="56B51A62" w:rsidP="0E631EBB">
            <w:pPr>
              <w:rPr>
                <w:rFonts w:ascii="Arial" w:eastAsia="Arial" w:hAnsi="Arial" w:cs="Arial"/>
                <w:sz w:val="20"/>
                <w:szCs w:val="20"/>
              </w:rPr>
            </w:pPr>
            <w:r w:rsidRPr="0E631EBB">
              <w:rPr>
                <w:rFonts w:ascii="Arial" w:eastAsia="Arial" w:hAnsi="Arial" w:cs="Arial"/>
                <w:sz w:val="20"/>
                <w:szCs w:val="20"/>
              </w:rPr>
              <w:t>Monitoring purposes</w:t>
            </w:r>
          </w:p>
        </w:tc>
        <w:tc>
          <w:tcPr>
            <w:tcW w:w="1684" w:type="dxa"/>
            <w:tcBorders>
              <w:top w:val="single" w:sz="6" w:space="0" w:color="auto"/>
              <w:left w:val="single" w:sz="6" w:space="0" w:color="auto"/>
              <w:bottom w:val="single" w:sz="6" w:space="0" w:color="auto"/>
              <w:right w:val="single" w:sz="6" w:space="0" w:color="auto"/>
            </w:tcBorders>
          </w:tcPr>
          <w:p w14:paraId="471BA82F" w14:textId="3A4E3C3C" w:rsidR="0E631EBB" w:rsidRDefault="0E631EBB" w:rsidP="0E631EBB">
            <w:pPr>
              <w:jc w:val="both"/>
              <w:rPr>
                <w:rFonts w:ascii="Arial" w:eastAsia="Arial" w:hAnsi="Arial" w:cs="Arial"/>
                <w:sz w:val="20"/>
                <w:szCs w:val="20"/>
              </w:rPr>
            </w:pPr>
          </w:p>
        </w:tc>
        <w:tc>
          <w:tcPr>
            <w:tcW w:w="1575" w:type="dxa"/>
            <w:tcBorders>
              <w:top w:val="single" w:sz="6" w:space="0" w:color="auto"/>
              <w:left w:val="single" w:sz="6" w:space="0" w:color="auto"/>
              <w:bottom w:val="single" w:sz="6" w:space="0" w:color="auto"/>
              <w:right w:val="single" w:sz="6" w:space="0" w:color="auto"/>
            </w:tcBorders>
          </w:tcPr>
          <w:p w14:paraId="3DAFD683" w14:textId="14F6F0E0" w:rsidR="0E631EBB" w:rsidRDefault="0E631EBB" w:rsidP="0E631EBB">
            <w:pPr>
              <w:jc w:val="both"/>
              <w:rPr>
                <w:rFonts w:ascii="Arial" w:eastAsia="Arial" w:hAnsi="Arial" w:cs="Arial"/>
                <w:sz w:val="20"/>
                <w:szCs w:val="20"/>
              </w:rPr>
            </w:pPr>
          </w:p>
        </w:tc>
        <w:tc>
          <w:tcPr>
            <w:tcW w:w="1639" w:type="dxa"/>
            <w:tcBorders>
              <w:top w:val="single" w:sz="6" w:space="0" w:color="auto"/>
              <w:left w:val="single" w:sz="6" w:space="0" w:color="auto"/>
              <w:bottom w:val="single" w:sz="6" w:space="0" w:color="auto"/>
              <w:right w:val="single" w:sz="6" w:space="0" w:color="auto"/>
            </w:tcBorders>
          </w:tcPr>
          <w:p w14:paraId="5BD79F1D" w14:textId="398AEC46" w:rsidR="0E631EBB" w:rsidRDefault="0E631EBB" w:rsidP="0E631EBB">
            <w:pPr>
              <w:jc w:val="both"/>
              <w:rPr>
                <w:rFonts w:ascii="Arial" w:eastAsia="Arial" w:hAnsi="Arial" w:cs="Arial"/>
                <w:sz w:val="20"/>
                <w:szCs w:val="20"/>
              </w:rPr>
            </w:pPr>
          </w:p>
        </w:tc>
      </w:tr>
      <w:tr w:rsidR="0E631EBB" w14:paraId="2A26194C"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45A40CD7" w14:textId="650E1CB1" w:rsidR="56B51A62" w:rsidRDefault="56B51A62" w:rsidP="0E631EBB">
            <w:pPr>
              <w:jc w:val="both"/>
              <w:rPr>
                <w:rFonts w:ascii="Arial" w:eastAsia="Arial" w:hAnsi="Arial" w:cs="Arial"/>
                <w:color w:val="000000" w:themeColor="text1"/>
                <w:sz w:val="20"/>
                <w:szCs w:val="20"/>
              </w:rPr>
            </w:pPr>
            <w:r w:rsidRPr="0E631EBB">
              <w:rPr>
                <w:rFonts w:ascii="Arial" w:eastAsia="Arial" w:hAnsi="Arial" w:cs="Arial"/>
                <w:color w:val="000000" w:themeColor="text1"/>
                <w:sz w:val="20"/>
                <w:szCs w:val="20"/>
              </w:rPr>
              <w:t>BW29(c)</w:t>
            </w:r>
          </w:p>
        </w:tc>
        <w:tc>
          <w:tcPr>
            <w:tcW w:w="1812" w:type="dxa"/>
            <w:tcBorders>
              <w:top w:val="single" w:sz="6" w:space="0" w:color="auto"/>
              <w:left w:val="single" w:sz="6" w:space="0" w:color="auto"/>
              <w:bottom w:val="single" w:sz="6" w:space="0" w:color="auto"/>
              <w:right w:val="single" w:sz="6" w:space="0" w:color="auto"/>
            </w:tcBorders>
          </w:tcPr>
          <w:p w14:paraId="7CD7B694" w14:textId="06CA723C" w:rsidR="56B51A62" w:rsidRDefault="56B51A62" w:rsidP="0E631EBB">
            <w:pPr>
              <w:jc w:val="both"/>
              <w:rPr>
                <w:rFonts w:ascii="Arial" w:eastAsia="Arial" w:hAnsi="Arial" w:cs="Arial"/>
                <w:color w:val="000000" w:themeColor="text1"/>
                <w:sz w:val="20"/>
                <w:szCs w:val="20"/>
              </w:rPr>
            </w:pPr>
            <w:r w:rsidRPr="0E631EBB">
              <w:rPr>
                <w:rFonts w:ascii="Arial" w:eastAsia="Arial" w:hAnsi="Arial" w:cs="Arial"/>
                <w:color w:val="000000" w:themeColor="text1"/>
                <w:sz w:val="20"/>
                <w:szCs w:val="20"/>
              </w:rPr>
              <w:t>Reading</w:t>
            </w:r>
          </w:p>
          <w:p w14:paraId="21A8BCD2" w14:textId="21E2430A" w:rsidR="56B51A62" w:rsidRDefault="56B51A62" w:rsidP="0E631EBB">
            <w:pPr>
              <w:jc w:val="both"/>
              <w:rPr>
                <w:rFonts w:ascii="Arial" w:eastAsia="Arial" w:hAnsi="Arial" w:cs="Arial"/>
                <w:color w:val="000000" w:themeColor="text1"/>
                <w:sz w:val="20"/>
                <w:szCs w:val="20"/>
              </w:rPr>
            </w:pPr>
            <w:r w:rsidRPr="0E631EBB">
              <w:rPr>
                <w:rFonts w:ascii="Arial" w:eastAsia="Arial" w:hAnsi="Arial" w:cs="Arial"/>
                <w:color w:val="000000" w:themeColor="text1"/>
                <w:sz w:val="20"/>
                <w:szCs w:val="20"/>
              </w:rPr>
              <w:t>Wokingham</w:t>
            </w:r>
          </w:p>
          <w:p w14:paraId="13892787" w14:textId="424613B4" w:rsidR="56B51A62" w:rsidRDefault="56B51A62" w:rsidP="0E631EBB">
            <w:pPr>
              <w:jc w:val="both"/>
              <w:rPr>
                <w:rFonts w:ascii="Arial" w:eastAsia="Arial" w:hAnsi="Arial" w:cs="Arial"/>
                <w:color w:val="000000" w:themeColor="text1"/>
                <w:sz w:val="20"/>
                <w:szCs w:val="20"/>
              </w:rPr>
            </w:pPr>
            <w:r w:rsidRPr="0E631EBB">
              <w:rPr>
                <w:rFonts w:ascii="Arial" w:eastAsia="Arial" w:hAnsi="Arial" w:cs="Arial"/>
                <w:color w:val="000000" w:themeColor="text1"/>
                <w:sz w:val="20"/>
                <w:szCs w:val="20"/>
              </w:rPr>
              <w:t>West Berks</w:t>
            </w:r>
          </w:p>
          <w:p w14:paraId="485E0A6D" w14:textId="0A7E2F08" w:rsidR="0E631EBB" w:rsidRDefault="0E631EBB" w:rsidP="0E631EBB">
            <w:pPr>
              <w:jc w:val="both"/>
              <w:rPr>
                <w:rFonts w:ascii="Arial" w:eastAsia="Arial" w:hAnsi="Arial" w:cs="Arial"/>
                <w:color w:val="000000" w:themeColor="text1"/>
                <w:sz w:val="20"/>
                <w:szCs w:val="20"/>
              </w:rPr>
            </w:pPr>
          </w:p>
        </w:tc>
        <w:tc>
          <w:tcPr>
            <w:tcW w:w="3164" w:type="dxa"/>
            <w:tcBorders>
              <w:top w:val="single" w:sz="6" w:space="0" w:color="auto"/>
              <w:left w:val="single" w:sz="6" w:space="0" w:color="auto"/>
              <w:bottom w:val="single" w:sz="6" w:space="0" w:color="auto"/>
              <w:right w:val="single" w:sz="6" w:space="0" w:color="auto"/>
            </w:tcBorders>
          </w:tcPr>
          <w:p w14:paraId="0F5B9EED" w14:textId="7912F7ED" w:rsidR="56B51A62" w:rsidRDefault="56B51A62" w:rsidP="0E631EBB">
            <w:pPr>
              <w:jc w:val="both"/>
              <w:rPr>
                <w:rFonts w:ascii="Arial" w:eastAsia="Arial" w:hAnsi="Arial" w:cs="Arial"/>
                <w:sz w:val="20"/>
                <w:szCs w:val="20"/>
              </w:rPr>
            </w:pPr>
            <w:r w:rsidRPr="0E631EBB">
              <w:rPr>
                <w:rFonts w:ascii="Arial" w:eastAsia="Arial" w:hAnsi="Arial" w:cs="Arial"/>
                <w:sz w:val="20"/>
                <w:szCs w:val="20"/>
              </w:rPr>
              <w:t xml:space="preserve">Number and percentage of Strat meetings where no health visitor or school nurse was able to </w:t>
            </w:r>
            <w:proofErr w:type="gramStart"/>
            <w:r w:rsidRPr="0E631EBB">
              <w:rPr>
                <w:rFonts w:ascii="Arial" w:eastAsia="Arial" w:hAnsi="Arial" w:cs="Arial"/>
                <w:sz w:val="20"/>
                <w:szCs w:val="20"/>
              </w:rPr>
              <w:t>attend</w:t>
            </w:r>
            <w:proofErr w:type="gramEnd"/>
            <w:r w:rsidRPr="0E631EBB">
              <w:rPr>
                <w:rFonts w:ascii="Arial" w:eastAsia="Arial" w:hAnsi="Arial" w:cs="Arial"/>
                <w:sz w:val="20"/>
                <w:szCs w:val="20"/>
              </w:rPr>
              <w:t xml:space="preserve"> and no written report could be sent due to very short notice (as a proportion of BW29)</w:t>
            </w:r>
          </w:p>
        </w:tc>
        <w:tc>
          <w:tcPr>
            <w:tcW w:w="2850" w:type="dxa"/>
            <w:tcBorders>
              <w:top w:val="single" w:sz="6" w:space="0" w:color="auto"/>
              <w:left w:val="single" w:sz="6" w:space="0" w:color="auto"/>
              <w:bottom w:val="single" w:sz="6" w:space="0" w:color="auto"/>
              <w:right w:val="single" w:sz="6" w:space="0" w:color="auto"/>
            </w:tcBorders>
          </w:tcPr>
          <w:p w14:paraId="00B527B5" w14:textId="70BBDBE6" w:rsidR="56B51A62" w:rsidRDefault="56B51A62" w:rsidP="0E631EBB">
            <w:pPr>
              <w:spacing w:line="257" w:lineRule="auto"/>
            </w:pPr>
            <w:r w:rsidRPr="0E631EBB">
              <w:rPr>
                <w:rFonts w:ascii="Arial" w:eastAsia="Arial" w:hAnsi="Arial" w:cs="Arial"/>
                <w:sz w:val="20"/>
                <w:szCs w:val="20"/>
              </w:rPr>
              <w:t>Quarterly</w:t>
            </w:r>
          </w:p>
          <w:p w14:paraId="2056BF1D" w14:textId="77298C7A" w:rsidR="56B51A62" w:rsidRDefault="56B51A62" w:rsidP="0E631EBB">
            <w:pPr>
              <w:spacing w:line="257" w:lineRule="auto"/>
            </w:pPr>
            <w:r w:rsidRPr="0E631EBB">
              <w:rPr>
                <w:rFonts w:ascii="Arial" w:eastAsia="Arial" w:hAnsi="Arial" w:cs="Arial"/>
                <w:sz w:val="20"/>
                <w:szCs w:val="20"/>
              </w:rPr>
              <w:t xml:space="preserve"> </w:t>
            </w:r>
          </w:p>
          <w:p w14:paraId="323C98FA" w14:textId="2F8F534B" w:rsidR="56B51A62" w:rsidRDefault="56B51A62" w:rsidP="0E631EBB">
            <w:pPr>
              <w:rPr>
                <w:rFonts w:ascii="Arial" w:eastAsia="Arial" w:hAnsi="Arial" w:cs="Arial"/>
                <w:sz w:val="20"/>
                <w:szCs w:val="20"/>
              </w:rPr>
            </w:pPr>
            <w:r w:rsidRPr="0E631EBB">
              <w:rPr>
                <w:rFonts w:ascii="Arial" w:eastAsia="Arial" w:hAnsi="Arial" w:cs="Arial"/>
                <w:sz w:val="20"/>
                <w:szCs w:val="20"/>
              </w:rPr>
              <w:t>Monitoring purposes</w:t>
            </w:r>
          </w:p>
        </w:tc>
        <w:tc>
          <w:tcPr>
            <w:tcW w:w="1684" w:type="dxa"/>
            <w:tcBorders>
              <w:top w:val="single" w:sz="6" w:space="0" w:color="auto"/>
              <w:left w:val="single" w:sz="6" w:space="0" w:color="auto"/>
              <w:bottom w:val="single" w:sz="6" w:space="0" w:color="auto"/>
              <w:right w:val="single" w:sz="6" w:space="0" w:color="auto"/>
            </w:tcBorders>
          </w:tcPr>
          <w:p w14:paraId="408A0043" w14:textId="58C7A16B" w:rsidR="0E631EBB" w:rsidRDefault="0E631EBB" w:rsidP="0E631EBB">
            <w:pPr>
              <w:jc w:val="both"/>
              <w:rPr>
                <w:rFonts w:ascii="Arial" w:eastAsia="Arial" w:hAnsi="Arial" w:cs="Arial"/>
                <w:sz w:val="20"/>
                <w:szCs w:val="20"/>
              </w:rPr>
            </w:pPr>
          </w:p>
        </w:tc>
        <w:tc>
          <w:tcPr>
            <w:tcW w:w="1575" w:type="dxa"/>
            <w:tcBorders>
              <w:top w:val="single" w:sz="6" w:space="0" w:color="auto"/>
              <w:left w:val="single" w:sz="6" w:space="0" w:color="auto"/>
              <w:bottom w:val="single" w:sz="6" w:space="0" w:color="auto"/>
              <w:right w:val="single" w:sz="6" w:space="0" w:color="auto"/>
            </w:tcBorders>
          </w:tcPr>
          <w:p w14:paraId="59AFF89A" w14:textId="311EF94A" w:rsidR="0E631EBB" w:rsidRDefault="0E631EBB" w:rsidP="0E631EBB">
            <w:pPr>
              <w:jc w:val="both"/>
              <w:rPr>
                <w:rFonts w:ascii="Arial" w:eastAsia="Arial" w:hAnsi="Arial" w:cs="Arial"/>
                <w:sz w:val="20"/>
                <w:szCs w:val="20"/>
              </w:rPr>
            </w:pPr>
          </w:p>
        </w:tc>
        <w:tc>
          <w:tcPr>
            <w:tcW w:w="1639" w:type="dxa"/>
            <w:tcBorders>
              <w:top w:val="single" w:sz="6" w:space="0" w:color="auto"/>
              <w:left w:val="single" w:sz="6" w:space="0" w:color="auto"/>
              <w:bottom w:val="single" w:sz="6" w:space="0" w:color="auto"/>
              <w:right w:val="single" w:sz="6" w:space="0" w:color="auto"/>
            </w:tcBorders>
          </w:tcPr>
          <w:p w14:paraId="6541589E" w14:textId="47852673" w:rsidR="0E631EBB" w:rsidRDefault="0E631EBB" w:rsidP="0E631EBB">
            <w:pPr>
              <w:jc w:val="both"/>
              <w:rPr>
                <w:rFonts w:ascii="Arial" w:eastAsia="Arial" w:hAnsi="Arial" w:cs="Arial"/>
                <w:sz w:val="20"/>
                <w:szCs w:val="20"/>
              </w:rPr>
            </w:pPr>
          </w:p>
        </w:tc>
      </w:tr>
      <w:tr w:rsidR="5111D391" w14:paraId="0E7D6716"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456A67F5" w14:textId="739A023F" w:rsidR="2415312B" w:rsidRDefault="2415312B" w:rsidP="284E711E">
            <w:pPr>
              <w:jc w:val="both"/>
              <w:rPr>
                <w:rFonts w:ascii="Arial" w:eastAsia="Arial" w:hAnsi="Arial" w:cs="Arial"/>
                <w:color w:val="000000" w:themeColor="text1"/>
                <w:sz w:val="20"/>
                <w:szCs w:val="20"/>
              </w:rPr>
            </w:pPr>
            <w:r w:rsidRPr="0E631EBB">
              <w:rPr>
                <w:rFonts w:ascii="Arial" w:eastAsia="Arial" w:hAnsi="Arial" w:cs="Arial"/>
                <w:color w:val="000000" w:themeColor="text1"/>
                <w:sz w:val="20"/>
                <w:szCs w:val="20"/>
              </w:rPr>
              <w:lastRenderedPageBreak/>
              <w:t>BW</w:t>
            </w:r>
            <w:r w:rsidR="74AC722C" w:rsidRPr="0E631EBB">
              <w:rPr>
                <w:rFonts w:ascii="Arial" w:eastAsia="Arial" w:hAnsi="Arial" w:cs="Arial"/>
                <w:color w:val="000000" w:themeColor="text1"/>
                <w:sz w:val="20"/>
                <w:szCs w:val="20"/>
              </w:rPr>
              <w:t>30</w:t>
            </w:r>
          </w:p>
        </w:tc>
        <w:tc>
          <w:tcPr>
            <w:tcW w:w="1812" w:type="dxa"/>
            <w:tcBorders>
              <w:top w:val="single" w:sz="6" w:space="0" w:color="auto"/>
              <w:left w:val="single" w:sz="6" w:space="0" w:color="auto"/>
              <w:bottom w:val="single" w:sz="6" w:space="0" w:color="auto"/>
              <w:right w:val="single" w:sz="6" w:space="0" w:color="auto"/>
            </w:tcBorders>
          </w:tcPr>
          <w:p w14:paraId="17F20E86" w14:textId="304B5552" w:rsidR="2415312B" w:rsidRDefault="2415312B"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Reading</w:t>
            </w:r>
          </w:p>
          <w:p w14:paraId="38B912B8" w14:textId="5ECC47AE" w:rsidR="2415312B" w:rsidRDefault="2415312B"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Wokingham</w:t>
            </w:r>
          </w:p>
          <w:p w14:paraId="41F63793" w14:textId="1FD8E0F8" w:rsidR="2415312B" w:rsidRDefault="2415312B"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West Berks</w:t>
            </w:r>
          </w:p>
        </w:tc>
        <w:tc>
          <w:tcPr>
            <w:tcW w:w="3164" w:type="dxa"/>
            <w:tcBorders>
              <w:top w:val="single" w:sz="6" w:space="0" w:color="auto"/>
              <w:left w:val="single" w:sz="6" w:space="0" w:color="auto"/>
              <w:bottom w:val="single" w:sz="6" w:space="0" w:color="auto"/>
              <w:right w:val="single" w:sz="6" w:space="0" w:color="auto"/>
            </w:tcBorders>
          </w:tcPr>
          <w:p w14:paraId="04F04D41" w14:textId="53B4FA0B" w:rsidR="2415312B" w:rsidRDefault="2415312B" w:rsidP="5111D391">
            <w:pPr>
              <w:jc w:val="both"/>
              <w:rPr>
                <w:rFonts w:ascii="Arial" w:eastAsia="Arial" w:hAnsi="Arial" w:cs="Arial"/>
                <w:sz w:val="20"/>
                <w:szCs w:val="20"/>
              </w:rPr>
            </w:pPr>
            <w:r w:rsidRPr="5111D391">
              <w:rPr>
                <w:rFonts w:ascii="Arial" w:eastAsia="Arial" w:hAnsi="Arial" w:cs="Arial"/>
                <w:sz w:val="20"/>
                <w:szCs w:val="20"/>
              </w:rPr>
              <w:t>Named health visitor, including contact details, for each GP surgery</w:t>
            </w:r>
          </w:p>
        </w:tc>
        <w:tc>
          <w:tcPr>
            <w:tcW w:w="2850" w:type="dxa"/>
            <w:tcBorders>
              <w:top w:val="single" w:sz="6" w:space="0" w:color="auto"/>
              <w:left w:val="single" w:sz="6" w:space="0" w:color="auto"/>
              <w:bottom w:val="single" w:sz="6" w:space="0" w:color="auto"/>
              <w:right w:val="single" w:sz="6" w:space="0" w:color="auto"/>
            </w:tcBorders>
          </w:tcPr>
          <w:p w14:paraId="0C81CFA6" w14:textId="6E7F978A" w:rsidR="2415312B" w:rsidRDefault="2415312B" w:rsidP="5111D391">
            <w:pPr>
              <w:rPr>
                <w:rFonts w:ascii="Arial" w:eastAsia="Arial" w:hAnsi="Arial" w:cs="Arial"/>
                <w:sz w:val="20"/>
                <w:szCs w:val="20"/>
              </w:rPr>
            </w:pPr>
            <w:r w:rsidRPr="5111D391">
              <w:rPr>
                <w:rFonts w:ascii="Arial" w:eastAsia="Arial" w:hAnsi="Arial" w:cs="Arial"/>
                <w:sz w:val="20"/>
                <w:szCs w:val="20"/>
              </w:rPr>
              <w:t>Annual Report</w:t>
            </w:r>
          </w:p>
        </w:tc>
        <w:tc>
          <w:tcPr>
            <w:tcW w:w="1684" w:type="dxa"/>
            <w:tcBorders>
              <w:top w:val="single" w:sz="6" w:space="0" w:color="auto"/>
              <w:left w:val="single" w:sz="6" w:space="0" w:color="auto"/>
              <w:bottom w:val="single" w:sz="6" w:space="0" w:color="auto"/>
              <w:right w:val="single" w:sz="6" w:space="0" w:color="auto"/>
            </w:tcBorders>
          </w:tcPr>
          <w:p w14:paraId="31BD1BD8" w14:textId="357D26D2" w:rsidR="2415312B" w:rsidRDefault="2415312B" w:rsidP="5111D391">
            <w:pPr>
              <w:jc w:val="both"/>
              <w:rPr>
                <w:rFonts w:ascii="Arial" w:eastAsia="Arial" w:hAnsi="Arial" w:cs="Arial"/>
                <w:sz w:val="20"/>
                <w:szCs w:val="20"/>
              </w:rPr>
            </w:pPr>
            <w:r w:rsidRPr="5111D391">
              <w:rPr>
                <w:rFonts w:ascii="Arial" w:eastAsia="Arial" w:hAnsi="Arial" w:cs="Arial"/>
                <w:sz w:val="20"/>
                <w:szCs w:val="20"/>
              </w:rPr>
              <w:t>100%</w:t>
            </w:r>
          </w:p>
        </w:tc>
        <w:tc>
          <w:tcPr>
            <w:tcW w:w="1575" w:type="dxa"/>
            <w:tcBorders>
              <w:top w:val="single" w:sz="6" w:space="0" w:color="auto"/>
              <w:left w:val="single" w:sz="6" w:space="0" w:color="auto"/>
              <w:bottom w:val="single" w:sz="6" w:space="0" w:color="auto"/>
              <w:right w:val="single" w:sz="6" w:space="0" w:color="auto"/>
            </w:tcBorders>
          </w:tcPr>
          <w:p w14:paraId="1A0E4C90" w14:textId="1BEDAFB3" w:rsidR="2415312B" w:rsidRDefault="2415312B" w:rsidP="5111D391">
            <w:pPr>
              <w:jc w:val="both"/>
              <w:rPr>
                <w:rFonts w:ascii="Arial" w:eastAsia="Arial" w:hAnsi="Arial" w:cs="Arial"/>
                <w:sz w:val="20"/>
                <w:szCs w:val="20"/>
              </w:rPr>
            </w:pPr>
            <w:r w:rsidRPr="5111D391">
              <w:rPr>
                <w:rFonts w:ascii="Arial" w:eastAsia="Arial" w:hAnsi="Arial" w:cs="Arial"/>
                <w:sz w:val="20"/>
                <w:szCs w:val="20"/>
              </w:rPr>
              <w:t>100%</w:t>
            </w:r>
          </w:p>
        </w:tc>
        <w:tc>
          <w:tcPr>
            <w:tcW w:w="1639" w:type="dxa"/>
            <w:tcBorders>
              <w:top w:val="single" w:sz="6" w:space="0" w:color="auto"/>
              <w:left w:val="single" w:sz="6" w:space="0" w:color="auto"/>
              <w:bottom w:val="single" w:sz="6" w:space="0" w:color="auto"/>
              <w:right w:val="single" w:sz="6" w:space="0" w:color="auto"/>
            </w:tcBorders>
          </w:tcPr>
          <w:p w14:paraId="4DD2D98F" w14:textId="4AA2078D" w:rsidR="2415312B" w:rsidRDefault="2415312B" w:rsidP="5111D391">
            <w:pPr>
              <w:jc w:val="both"/>
              <w:rPr>
                <w:rFonts w:ascii="Arial" w:eastAsia="Arial" w:hAnsi="Arial" w:cs="Arial"/>
                <w:sz w:val="20"/>
                <w:szCs w:val="20"/>
              </w:rPr>
            </w:pPr>
            <w:r w:rsidRPr="5111D391">
              <w:rPr>
                <w:rFonts w:ascii="Arial" w:eastAsia="Arial" w:hAnsi="Arial" w:cs="Arial"/>
                <w:sz w:val="20"/>
                <w:szCs w:val="20"/>
              </w:rPr>
              <w:t>100%</w:t>
            </w:r>
          </w:p>
        </w:tc>
      </w:tr>
      <w:tr w:rsidR="5111D391" w14:paraId="12F4F40F"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57200004" w14:textId="114DC1C1" w:rsidR="2415312B" w:rsidRDefault="2415312B" w:rsidP="284E711E">
            <w:pPr>
              <w:jc w:val="both"/>
              <w:rPr>
                <w:rFonts w:ascii="Arial" w:eastAsia="Arial" w:hAnsi="Arial" w:cs="Arial"/>
                <w:color w:val="000000" w:themeColor="text1"/>
                <w:sz w:val="20"/>
                <w:szCs w:val="20"/>
              </w:rPr>
            </w:pPr>
            <w:r w:rsidRPr="0E631EBB">
              <w:rPr>
                <w:rFonts w:ascii="Arial" w:eastAsia="Arial" w:hAnsi="Arial" w:cs="Arial"/>
                <w:color w:val="000000" w:themeColor="text1"/>
                <w:sz w:val="20"/>
                <w:szCs w:val="20"/>
              </w:rPr>
              <w:t>BW</w:t>
            </w:r>
            <w:r w:rsidR="0BAF7B13" w:rsidRPr="0E631EBB">
              <w:rPr>
                <w:rFonts w:ascii="Arial" w:eastAsia="Arial" w:hAnsi="Arial" w:cs="Arial"/>
                <w:color w:val="000000" w:themeColor="text1"/>
                <w:sz w:val="20"/>
                <w:szCs w:val="20"/>
              </w:rPr>
              <w:t>3</w:t>
            </w:r>
            <w:r w:rsidR="58A61DAF" w:rsidRPr="0E631EBB">
              <w:rPr>
                <w:rFonts w:ascii="Arial" w:eastAsia="Arial" w:hAnsi="Arial" w:cs="Arial"/>
                <w:color w:val="000000" w:themeColor="text1"/>
                <w:sz w:val="20"/>
                <w:szCs w:val="20"/>
              </w:rPr>
              <w:t>1</w:t>
            </w:r>
          </w:p>
        </w:tc>
        <w:tc>
          <w:tcPr>
            <w:tcW w:w="1812" w:type="dxa"/>
            <w:tcBorders>
              <w:top w:val="single" w:sz="6" w:space="0" w:color="auto"/>
              <w:left w:val="single" w:sz="6" w:space="0" w:color="auto"/>
              <w:bottom w:val="single" w:sz="6" w:space="0" w:color="auto"/>
              <w:right w:val="single" w:sz="6" w:space="0" w:color="auto"/>
            </w:tcBorders>
          </w:tcPr>
          <w:p w14:paraId="05EE65D7" w14:textId="3781FC33" w:rsidR="2415312B" w:rsidRDefault="2415312B"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Reading</w:t>
            </w:r>
          </w:p>
          <w:p w14:paraId="37DE4424" w14:textId="11F96102" w:rsidR="2415312B" w:rsidRDefault="2415312B"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Wokingham</w:t>
            </w:r>
          </w:p>
          <w:p w14:paraId="2FEDCBDA" w14:textId="4E6C0A3E" w:rsidR="2415312B" w:rsidRDefault="2415312B"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West Berks</w:t>
            </w:r>
          </w:p>
        </w:tc>
        <w:tc>
          <w:tcPr>
            <w:tcW w:w="3164" w:type="dxa"/>
            <w:tcBorders>
              <w:top w:val="single" w:sz="6" w:space="0" w:color="auto"/>
              <w:left w:val="single" w:sz="6" w:space="0" w:color="auto"/>
              <w:bottom w:val="single" w:sz="6" w:space="0" w:color="auto"/>
              <w:right w:val="single" w:sz="6" w:space="0" w:color="auto"/>
            </w:tcBorders>
          </w:tcPr>
          <w:p w14:paraId="43064D4C" w14:textId="24F6B6B4" w:rsidR="2415312B" w:rsidRDefault="2415312B" w:rsidP="5111D391">
            <w:pPr>
              <w:jc w:val="both"/>
              <w:rPr>
                <w:rFonts w:ascii="Arial" w:eastAsia="Arial" w:hAnsi="Arial" w:cs="Arial"/>
                <w:sz w:val="20"/>
                <w:szCs w:val="20"/>
              </w:rPr>
            </w:pPr>
            <w:r w:rsidRPr="5111D391">
              <w:rPr>
                <w:rFonts w:ascii="Arial" w:eastAsia="Arial" w:hAnsi="Arial" w:cs="Arial"/>
                <w:sz w:val="20"/>
                <w:szCs w:val="20"/>
              </w:rPr>
              <w:t>Named health visitor, including contact details, for midwifery services</w:t>
            </w:r>
          </w:p>
        </w:tc>
        <w:tc>
          <w:tcPr>
            <w:tcW w:w="2850" w:type="dxa"/>
            <w:tcBorders>
              <w:top w:val="single" w:sz="6" w:space="0" w:color="auto"/>
              <w:left w:val="single" w:sz="6" w:space="0" w:color="auto"/>
              <w:bottom w:val="single" w:sz="6" w:space="0" w:color="auto"/>
              <w:right w:val="single" w:sz="6" w:space="0" w:color="auto"/>
            </w:tcBorders>
          </w:tcPr>
          <w:p w14:paraId="29C0BF18" w14:textId="2E04860E" w:rsidR="2415312B" w:rsidRDefault="2415312B" w:rsidP="5111D391">
            <w:pPr>
              <w:rPr>
                <w:rFonts w:ascii="Arial" w:eastAsia="Arial" w:hAnsi="Arial" w:cs="Arial"/>
                <w:sz w:val="20"/>
                <w:szCs w:val="20"/>
              </w:rPr>
            </w:pPr>
            <w:r w:rsidRPr="5111D391">
              <w:rPr>
                <w:rFonts w:ascii="Arial" w:eastAsia="Arial" w:hAnsi="Arial" w:cs="Arial"/>
                <w:sz w:val="20"/>
                <w:szCs w:val="20"/>
              </w:rPr>
              <w:t>Annual Report</w:t>
            </w:r>
          </w:p>
        </w:tc>
        <w:tc>
          <w:tcPr>
            <w:tcW w:w="1684" w:type="dxa"/>
            <w:tcBorders>
              <w:top w:val="single" w:sz="6" w:space="0" w:color="auto"/>
              <w:left w:val="single" w:sz="6" w:space="0" w:color="auto"/>
              <w:bottom w:val="single" w:sz="6" w:space="0" w:color="auto"/>
              <w:right w:val="single" w:sz="6" w:space="0" w:color="auto"/>
            </w:tcBorders>
          </w:tcPr>
          <w:p w14:paraId="762F51A9" w14:textId="554F2304" w:rsidR="2415312B" w:rsidRDefault="2415312B" w:rsidP="5111D391">
            <w:pPr>
              <w:jc w:val="both"/>
              <w:rPr>
                <w:rFonts w:ascii="Arial" w:eastAsia="Arial" w:hAnsi="Arial" w:cs="Arial"/>
                <w:sz w:val="20"/>
                <w:szCs w:val="20"/>
              </w:rPr>
            </w:pPr>
            <w:r w:rsidRPr="5111D391">
              <w:rPr>
                <w:rFonts w:ascii="Arial" w:eastAsia="Arial" w:hAnsi="Arial" w:cs="Arial"/>
                <w:sz w:val="20"/>
                <w:szCs w:val="20"/>
              </w:rPr>
              <w:t>100%</w:t>
            </w:r>
          </w:p>
        </w:tc>
        <w:tc>
          <w:tcPr>
            <w:tcW w:w="1575" w:type="dxa"/>
            <w:tcBorders>
              <w:top w:val="single" w:sz="6" w:space="0" w:color="auto"/>
              <w:left w:val="single" w:sz="6" w:space="0" w:color="auto"/>
              <w:bottom w:val="single" w:sz="6" w:space="0" w:color="auto"/>
              <w:right w:val="single" w:sz="6" w:space="0" w:color="auto"/>
            </w:tcBorders>
          </w:tcPr>
          <w:p w14:paraId="46EA26BC" w14:textId="35161506" w:rsidR="2415312B" w:rsidRDefault="2415312B" w:rsidP="5111D391">
            <w:pPr>
              <w:jc w:val="both"/>
              <w:rPr>
                <w:rFonts w:ascii="Arial" w:eastAsia="Arial" w:hAnsi="Arial" w:cs="Arial"/>
                <w:sz w:val="20"/>
                <w:szCs w:val="20"/>
              </w:rPr>
            </w:pPr>
            <w:r w:rsidRPr="5111D391">
              <w:rPr>
                <w:rFonts w:ascii="Arial" w:eastAsia="Arial" w:hAnsi="Arial" w:cs="Arial"/>
                <w:sz w:val="20"/>
                <w:szCs w:val="20"/>
              </w:rPr>
              <w:t>100%</w:t>
            </w:r>
          </w:p>
        </w:tc>
        <w:tc>
          <w:tcPr>
            <w:tcW w:w="1639" w:type="dxa"/>
            <w:tcBorders>
              <w:top w:val="single" w:sz="6" w:space="0" w:color="auto"/>
              <w:left w:val="single" w:sz="6" w:space="0" w:color="auto"/>
              <w:bottom w:val="single" w:sz="6" w:space="0" w:color="auto"/>
              <w:right w:val="single" w:sz="6" w:space="0" w:color="auto"/>
            </w:tcBorders>
          </w:tcPr>
          <w:p w14:paraId="3EAC177B" w14:textId="6D689BE8" w:rsidR="2415312B" w:rsidRDefault="2415312B" w:rsidP="5111D391">
            <w:pPr>
              <w:jc w:val="both"/>
              <w:rPr>
                <w:rFonts w:ascii="Arial" w:eastAsia="Arial" w:hAnsi="Arial" w:cs="Arial"/>
                <w:sz w:val="20"/>
                <w:szCs w:val="20"/>
              </w:rPr>
            </w:pPr>
            <w:r w:rsidRPr="5111D391">
              <w:rPr>
                <w:rFonts w:ascii="Arial" w:eastAsia="Arial" w:hAnsi="Arial" w:cs="Arial"/>
                <w:sz w:val="20"/>
                <w:szCs w:val="20"/>
              </w:rPr>
              <w:t>100%</w:t>
            </w:r>
          </w:p>
        </w:tc>
      </w:tr>
      <w:tr w:rsidR="5111D391" w14:paraId="38C5E6DF" w14:textId="77777777" w:rsidTr="0E631EBB">
        <w:trPr>
          <w:trHeight w:val="360"/>
        </w:trPr>
        <w:tc>
          <w:tcPr>
            <w:tcW w:w="1426" w:type="dxa"/>
            <w:tcBorders>
              <w:top w:val="single" w:sz="6" w:space="0" w:color="auto"/>
              <w:left w:val="single" w:sz="6" w:space="0" w:color="auto"/>
              <w:bottom w:val="single" w:sz="6" w:space="0" w:color="auto"/>
              <w:right w:val="single" w:sz="6" w:space="0" w:color="auto"/>
            </w:tcBorders>
            <w:vAlign w:val="center"/>
          </w:tcPr>
          <w:p w14:paraId="2A117243" w14:textId="186975A8" w:rsidR="2415312B" w:rsidRDefault="2415312B" w:rsidP="284E711E">
            <w:pPr>
              <w:jc w:val="both"/>
              <w:rPr>
                <w:rFonts w:ascii="Arial" w:eastAsia="Arial" w:hAnsi="Arial" w:cs="Arial"/>
                <w:color w:val="000000" w:themeColor="text1"/>
                <w:sz w:val="20"/>
                <w:szCs w:val="20"/>
              </w:rPr>
            </w:pPr>
            <w:r w:rsidRPr="0E631EBB">
              <w:rPr>
                <w:rFonts w:ascii="Arial" w:eastAsia="Arial" w:hAnsi="Arial" w:cs="Arial"/>
                <w:color w:val="000000" w:themeColor="text1"/>
                <w:sz w:val="20"/>
                <w:szCs w:val="20"/>
              </w:rPr>
              <w:t>BW</w:t>
            </w:r>
            <w:r w:rsidR="1AFA4B3F" w:rsidRPr="0E631EBB">
              <w:rPr>
                <w:rFonts w:ascii="Arial" w:eastAsia="Arial" w:hAnsi="Arial" w:cs="Arial"/>
                <w:color w:val="000000" w:themeColor="text1"/>
                <w:sz w:val="20"/>
                <w:szCs w:val="20"/>
              </w:rPr>
              <w:t>3</w:t>
            </w:r>
            <w:r w:rsidR="691F2535" w:rsidRPr="0E631EBB">
              <w:rPr>
                <w:rFonts w:ascii="Arial" w:eastAsia="Arial" w:hAnsi="Arial" w:cs="Arial"/>
                <w:color w:val="000000" w:themeColor="text1"/>
                <w:sz w:val="20"/>
                <w:szCs w:val="20"/>
              </w:rPr>
              <w:t>2</w:t>
            </w:r>
          </w:p>
        </w:tc>
        <w:tc>
          <w:tcPr>
            <w:tcW w:w="1812" w:type="dxa"/>
            <w:tcBorders>
              <w:top w:val="single" w:sz="6" w:space="0" w:color="auto"/>
              <w:left w:val="single" w:sz="6" w:space="0" w:color="auto"/>
              <w:bottom w:val="single" w:sz="6" w:space="0" w:color="auto"/>
              <w:right w:val="single" w:sz="6" w:space="0" w:color="auto"/>
            </w:tcBorders>
          </w:tcPr>
          <w:p w14:paraId="17EF4662" w14:textId="301647D2" w:rsidR="2415312B" w:rsidRDefault="2415312B"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Reading</w:t>
            </w:r>
          </w:p>
          <w:p w14:paraId="2D97AA53" w14:textId="3D831E5C" w:rsidR="2415312B" w:rsidRDefault="2415312B"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Wokingham</w:t>
            </w:r>
          </w:p>
          <w:p w14:paraId="06EF28CA" w14:textId="05BAE062" w:rsidR="2415312B" w:rsidRDefault="2415312B" w:rsidP="5111D391">
            <w:pPr>
              <w:jc w:val="both"/>
              <w:rPr>
                <w:rFonts w:ascii="Arial" w:eastAsia="Arial" w:hAnsi="Arial" w:cs="Arial"/>
                <w:color w:val="000000" w:themeColor="text1"/>
                <w:sz w:val="20"/>
                <w:szCs w:val="20"/>
              </w:rPr>
            </w:pPr>
            <w:r w:rsidRPr="5111D391">
              <w:rPr>
                <w:rFonts w:ascii="Arial" w:eastAsia="Arial" w:hAnsi="Arial" w:cs="Arial"/>
                <w:color w:val="000000" w:themeColor="text1"/>
                <w:sz w:val="20"/>
                <w:szCs w:val="20"/>
              </w:rPr>
              <w:t>West Berks</w:t>
            </w:r>
          </w:p>
        </w:tc>
        <w:tc>
          <w:tcPr>
            <w:tcW w:w="3164" w:type="dxa"/>
            <w:tcBorders>
              <w:top w:val="single" w:sz="6" w:space="0" w:color="auto"/>
              <w:left w:val="single" w:sz="6" w:space="0" w:color="auto"/>
              <w:bottom w:val="single" w:sz="6" w:space="0" w:color="auto"/>
              <w:right w:val="single" w:sz="6" w:space="0" w:color="auto"/>
            </w:tcBorders>
          </w:tcPr>
          <w:p w14:paraId="4AF565E8" w14:textId="3EFEC537" w:rsidR="2415312B" w:rsidRDefault="2415312B" w:rsidP="5111D391">
            <w:pPr>
              <w:jc w:val="both"/>
              <w:rPr>
                <w:rFonts w:ascii="Arial" w:eastAsia="Arial" w:hAnsi="Arial" w:cs="Arial"/>
                <w:sz w:val="20"/>
                <w:szCs w:val="20"/>
              </w:rPr>
            </w:pPr>
            <w:r w:rsidRPr="5111D391">
              <w:rPr>
                <w:rFonts w:ascii="Arial" w:eastAsia="Arial" w:hAnsi="Arial" w:cs="Arial"/>
                <w:sz w:val="20"/>
                <w:szCs w:val="20"/>
              </w:rPr>
              <w:t>Named school nurse, including contact details, for every school</w:t>
            </w:r>
          </w:p>
        </w:tc>
        <w:tc>
          <w:tcPr>
            <w:tcW w:w="2850" w:type="dxa"/>
            <w:tcBorders>
              <w:top w:val="single" w:sz="6" w:space="0" w:color="auto"/>
              <w:left w:val="single" w:sz="6" w:space="0" w:color="auto"/>
              <w:bottom w:val="single" w:sz="6" w:space="0" w:color="auto"/>
              <w:right w:val="single" w:sz="6" w:space="0" w:color="auto"/>
            </w:tcBorders>
          </w:tcPr>
          <w:p w14:paraId="0ECCF602" w14:textId="2CBE084D" w:rsidR="2415312B" w:rsidRDefault="2415312B" w:rsidP="5111D391">
            <w:pPr>
              <w:rPr>
                <w:rFonts w:ascii="Arial" w:eastAsia="Arial" w:hAnsi="Arial" w:cs="Arial"/>
                <w:sz w:val="20"/>
                <w:szCs w:val="20"/>
              </w:rPr>
            </w:pPr>
            <w:r w:rsidRPr="5111D391">
              <w:rPr>
                <w:rFonts w:ascii="Arial" w:eastAsia="Arial" w:hAnsi="Arial" w:cs="Arial"/>
                <w:sz w:val="20"/>
                <w:szCs w:val="20"/>
              </w:rPr>
              <w:t>Annual Report</w:t>
            </w:r>
          </w:p>
        </w:tc>
        <w:tc>
          <w:tcPr>
            <w:tcW w:w="1684" w:type="dxa"/>
            <w:tcBorders>
              <w:top w:val="single" w:sz="6" w:space="0" w:color="auto"/>
              <w:left w:val="single" w:sz="6" w:space="0" w:color="auto"/>
              <w:bottom w:val="single" w:sz="6" w:space="0" w:color="auto"/>
              <w:right w:val="single" w:sz="6" w:space="0" w:color="auto"/>
            </w:tcBorders>
          </w:tcPr>
          <w:p w14:paraId="721EA4E0" w14:textId="57576AE9" w:rsidR="2415312B" w:rsidRDefault="2415312B" w:rsidP="5111D391">
            <w:pPr>
              <w:jc w:val="both"/>
              <w:rPr>
                <w:rFonts w:ascii="Arial" w:eastAsia="Arial" w:hAnsi="Arial" w:cs="Arial"/>
                <w:sz w:val="20"/>
                <w:szCs w:val="20"/>
              </w:rPr>
            </w:pPr>
            <w:r w:rsidRPr="5111D391">
              <w:rPr>
                <w:rFonts w:ascii="Arial" w:eastAsia="Arial" w:hAnsi="Arial" w:cs="Arial"/>
                <w:sz w:val="20"/>
                <w:szCs w:val="20"/>
              </w:rPr>
              <w:t>100%</w:t>
            </w:r>
          </w:p>
        </w:tc>
        <w:tc>
          <w:tcPr>
            <w:tcW w:w="1575" w:type="dxa"/>
            <w:tcBorders>
              <w:top w:val="single" w:sz="6" w:space="0" w:color="auto"/>
              <w:left w:val="single" w:sz="6" w:space="0" w:color="auto"/>
              <w:bottom w:val="single" w:sz="6" w:space="0" w:color="auto"/>
              <w:right w:val="single" w:sz="6" w:space="0" w:color="auto"/>
            </w:tcBorders>
          </w:tcPr>
          <w:p w14:paraId="1CEA2A16" w14:textId="7006602F" w:rsidR="2415312B" w:rsidRDefault="2415312B" w:rsidP="5111D391">
            <w:pPr>
              <w:jc w:val="both"/>
              <w:rPr>
                <w:rFonts w:ascii="Arial" w:eastAsia="Arial" w:hAnsi="Arial" w:cs="Arial"/>
                <w:sz w:val="20"/>
                <w:szCs w:val="20"/>
              </w:rPr>
            </w:pPr>
            <w:r w:rsidRPr="5111D391">
              <w:rPr>
                <w:rFonts w:ascii="Arial" w:eastAsia="Arial" w:hAnsi="Arial" w:cs="Arial"/>
                <w:sz w:val="20"/>
                <w:szCs w:val="20"/>
              </w:rPr>
              <w:t>100%</w:t>
            </w:r>
          </w:p>
        </w:tc>
        <w:tc>
          <w:tcPr>
            <w:tcW w:w="1639" w:type="dxa"/>
            <w:tcBorders>
              <w:top w:val="single" w:sz="6" w:space="0" w:color="auto"/>
              <w:left w:val="single" w:sz="6" w:space="0" w:color="auto"/>
              <w:bottom w:val="single" w:sz="6" w:space="0" w:color="auto"/>
              <w:right w:val="single" w:sz="6" w:space="0" w:color="auto"/>
            </w:tcBorders>
          </w:tcPr>
          <w:p w14:paraId="06DA3130" w14:textId="6AC30292" w:rsidR="2415312B" w:rsidRDefault="2415312B" w:rsidP="5111D391">
            <w:pPr>
              <w:jc w:val="both"/>
              <w:rPr>
                <w:rFonts w:ascii="Arial" w:eastAsia="Arial" w:hAnsi="Arial" w:cs="Arial"/>
                <w:sz w:val="20"/>
                <w:szCs w:val="20"/>
              </w:rPr>
            </w:pPr>
            <w:r w:rsidRPr="5111D391">
              <w:rPr>
                <w:rFonts w:ascii="Arial" w:eastAsia="Arial" w:hAnsi="Arial" w:cs="Arial"/>
                <w:sz w:val="20"/>
                <w:szCs w:val="20"/>
              </w:rPr>
              <w:t>100%</w:t>
            </w:r>
          </w:p>
        </w:tc>
      </w:tr>
    </w:tbl>
    <w:p w14:paraId="69FB430A" w14:textId="75DB558D" w:rsidR="1036F0C0" w:rsidRDefault="1036F0C0" w:rsidP="1036F0C0"/>
    <w:p w14:paraId="60D64CB2" w14:textId="73EFD8C1" w:rsidR="00AB3004" w:rsidRDefault="00AB3004" w:rsidP="67898C11"/>
    <w:p w14:paraId="498A6680" w14:textId="1A953962" w:rsidR="00AB3004" w:rsidRDefault="00AB3004" w:rsidP="67898C11">
      <w:pPr>
        <w:rPr>
          <w:rFonts w:ascii="Arial" w:eastAsia="Arial" w:hAnsi="Arial" w:cs="Arial"/>
          <w:b/>
          <w:bCs/>
          <w:color w:val="000000" w:themeColor="text1"/>
          <w:sz w:val="36"/>
          <w:szCs w:val="36"/>
        </w:rPr>
      </w:pPr>
    </w:p>
    <w:p w14:paraId="672A6659" w14:textId="10CABF20" w:rsidR="00AB3004" w:rsidRDefault="00AB3004" w:rsidP="67898C11"/>
    <w:p w14:paraId="5DAB6C7B" w14:textId="77777777" w:rsidR="00AB3004" w:rsidRDefault="00AB3004" w:rsidP="24F973B5"/>
    <w:p w14:paraId="56665254" w14:textId="630891A8" w:rsidR="00AB3004" w:rsidRDefault="00AB3004" w:rsidP="67898C11">
      <w:pPr>
        <w:rPr>
          <w:rFonts w:ascii="Trebuchet MS" w:hAnsi="Trebuchet MS"/>
          <w:sz w:val="20"/>
          <w:szCs w:val="20"/>
        </w:rPr>
      </w:pPr>
    </w:p>
    <w:sectPr w:rsidR="00AB3004" w:rsidSect="00AB3004">
      <w:footerReference w:type="default" r:id="rId1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5BC16" w14:textId="77777777" w:rsidR="00AB593D" w:rsidRDefault="00AB593D" w:rsidP="00FA0E4E">
      <w:pPr>
        <w:spacing w:after="0" w:line="240" w:lineRule="auto"/>
      </w:pPr>
      <w:r>
        <w:separator/>
      </w:r>
    </w:p>
  </w:endnote>
  <w:endnote w:type="continuationSeparator" w:id="0">
    <w:p w14:paraId="60EB828C" w14:textId="77777777" w:rsidR="00AB593D" w:rsidRDefault="00AB593D" w:rsidP="00FA0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EDB3B" w14:textId="039F9FFF" w:rsidR="00FA0E4E" w:rsidRDefault="00FA0E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F3B0F" w14:textId="77777777" w:rsidR="00AB593D" w:rsidRDefault="00AB593D" w:rsidP="00FA0E4E">
      <w:pPr>
        <w:spacing w:after="0" w:line="240" w:lineRule="auto"/>
      </w:pPr>
      <w:r>
        <w:separator/>
      </w:r>
    </w:p>
  </w:footnote>
  <w:footnote w:type="continuationSeparator" w:id="0">
    <w:p w14:paraId="0485CBE7" w14:textId="77777777" w:rsidR="00AB593D" w:rsidRDefault="00AB593D" w:rsidP="00FA0E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284A"/>
    <w:multiLevelType w:val="hybridMultilevel"/>
    <w:tmpl w:val="9B58EAF6"/>
    <w:lvl w:ilvl="0" w:tplc="67A488F6">
      <w:start w:val="1"/>
      <w:numFmt w:val="bullet"/>
      <w:lvlText w:val=""/>
      <w:lvlJc w:val="left"/>
      <w:pPr>
        <w:ind w:left="720" w:hanging="360"/>
      </w:pPr>
      <w:rPr>
        <w:rFonts w:ascii="Symbol" w:hAnsi="Symbol" w:hint="default"/>
      </w:rPr>
    </w:lvl>
    <w:lvl w:ilvl="1" w:tplc="A76ED6C2">
      <w:start w:val="1"/>
      <w:numFmt w:val="bullet"/>
      <w:lvlText w:val="o"/>
      <w:lvlJc w:val="left"/>
      <w:pPr>
        <w:ind w:left="1440" w:hanging="360"/>
      </w:pPr>
      <w:rPr>
        <w:rFonts w:ascii="Courier New" w:hAnsi="Courier New" w:hint="default"/>
      </w:rPr>
    </w:lvl>
    <w:lvl w:ilvl="2" w:tplc="6C300348">
      <w:start w:val="1"/>
      <w:numFmt w:val="bullet"/>
      <w:lvlText w:val=""/>
      <w:lvlJc w:val="left"/>
      <w:pPr>
        <w:ind w:left="2160" w:hanging="360"/>
      </w:pPr>
      <w:rPr>
        <w:rFonts w:ascii="Wingdings" w:hAnsi="Wingdings" w:hint="default"/>
      </w:rPr>
    </w:lvl>
    <w:lvl w:ilvl="3" w:tplc="409ADF34">
      <w:start w:val="1"/>
      <w:numFmt w:val="bullet"/>
      <w:lvlText w:val=""/>
      <w:lvlJc w:val="left"/>
      <w:pPr>
        <w:ind w:left="2880" w:hanging="360"/>
      </w:pPr>
      <w:rPr>
        <w:rFonts w:ascii="Symbol" w:hAnsi="Symbol" w:hint="default"/>
      </w:rPr>
    </w:lvl>
    <w:lvl w:ilvl="4" w:tplc="924ABF24">
      <w:start w:val="1"/>
      <w:numFmt w:val="bullet"/>
      <w:lvlText w:val="o"/>
      <w:lvlJc w:val="left"/>
      <w:pPr>
        <w:ind w:left="3600" w:hanging="360"/>
      </w:pPr>
      <w:rPr>
        <w:rFonts w:ascii="Courier New" w:hAnsi="Courier New" w:hint="default"/>
      </w:rPr>
    </w:lvl>
    <w:lvl w:ilvl="5" w:tplc="589A9722">
      <w:start w:val="1"/>
      <w:numFmt w:val="bullet"/>
      <w:lvlText w:val=""/>
      <w:lvlJc w:val="left"/>
      <w:pPr>
        <w:ind w:left="4320" w:hanging="360"/>
      </w:pPr>
      <w:rPr>
        <w:rFonts w:ascii="Wingdings" w:hAnsi="Wingdings" w:hint="default"/>
      </w:rPr>
    </w:lvl>
    <w:lvl w:ilvl="6" w:tplc="81FADAF6">
      <w:start w:val="1"/>
      <w:numFmt w:val="bullet"/>
      <w:lvlText w:val=""/>
      <w:lvlJc w:val="left"/>
      <w:pPr>
        <w:ind w:left="5040" w:hanging="360"/>
      </w:pPr>
      <w:rPr>
        <w:rFonts w:ascii="Symbol" w:hAnsi="Symbol" w:hint="default"/>
      </w:rPr>
    </w:lvl>
    <w:lvl w:ilvl="7" w:tplc="B1C69C80">
      <w:start w:val="1"/>
      <w:numFmt w:val="bullet"/>
      <w:lvlText w:val="o"/>
      <w:lvlJc w:val="left"/>
      <w:pPr>
        <w:ind w:left="5760" w:hanging="360"/>
      </w:pPr>
      <w:rPr>
        <w:rFonts w:ascii="Courier New" w:hAnsi="Courier New" w:hint="default"/>
      </w:rPr>
    </w:lvl>
    <w:lvl w:ilvl="8" w:tplc="748A65B2">
      <w:start w:val="1"/>
      <w:numFmt w:val="bullet"/>
      <w:lvlText w:val=""/>
      <w:lvlJc w:val="left"/>
      <w:pPr>
        <w:ind w:left="6480" w:hanging="360"/>
      </w:pPr>
      <w:rPr>
        <w:rFonts w:ascii="Wingdings" w:hAnsi="Wingdings" w:hint="default"/>
      </w:rPr>
    </w:lvl>
  </w:abstractNum>
  <w:abstractNum w:abstractNumId="1" w15:restartNumberingAfterBreak="0">
    <w:nsid w:val="21C24D07"/>
    <w:multiLevelType w:val="hybridMultilevel"/>
    <w:tmpl w:val="7E6EC1A8"/>
    <w:lvl w:ilvl="0" w:tplc="E0687E0E">
      <w:start w:val="1"/>
      <w:numFmt w:val="bullet"/>
      <w:lvlText w:val="-"/>
      <w:lvlJc w:val="left"/>
      <w:pPr>
        <w:ind w:left="360" w:hanging="360"/>
      </w:pPr>
      <w:rPr>
        <w:rFonts w:ascii="Calibri" w:hAnsi="Calibri" w:hint="default"/>
      </w:rPr>
    </w:lvl>
    <w:lvl w:ilvl="1" w:tplc="8458C128">
      <w:start w:val="1"/>
      <w:numFmt w:val="bullet"/>
      <w:lvlText w:val="o"/>
      <w:lvlJc w:val="left"/>
      <w:pPr>
        <w:ind w:left="1080" w:hanging="360"/>
      </w:pPr>
      <w:rPr>
        <w:rFonts w:ascii="Courier New" w:hAnsi="Courier New" w:hint="default"/>
      </w:rPr>
    </w:lvl>
    <w:lvl w:ilvl="2" w:tplc="CB066172">
      <w:start w:val="1"/>
      <w:numFmt w:val="bullet"/>
      <w:lvlText w:val=""/>
      <w:lvlJc w:val="left"/>
      <w:pPr>
        <w:ind w:left="1800" w:hanging="360"/>
      </w:pPr>
      <w:rPr>
        <w:rFonts w:ascii="Wingdings" w:hAnsi="Wingdings" w:hint="default"/>
      </w:rPr>
    </w:lvl>
    <w:lvl w:ilvl="3" w:tplc="B4F821CE">
      <w:start w:val="1"/>
      <w:numFmt w:val="bullet"/>
      <w:lvlText w:val=""/>
      <w:lvlJc w:val="left"/>
      <w:pPr>
        <w:ind w:left="2520" w:hanging="360"/>
      </w:pPr>
      <w:rPr>
        <w:rFonts w:ascii="Symbol" w:hAnsi="Symbol" w:hint="default"/>
      </w:rPr>
    </w:lvl>
    <w:lvl w:ilvl="4" w:tplc="52A885D0">
      <w:start w:val="1"/>
      <w:numFmt w:val="bullet"/>
      <w:lvlText w:val="o"/>
      <w:lvlJc w:val="left"/>
      <w:pPr>
        <w:ind w:left="3240" w:hanging="360"/>
      </w:pPr>
      <w:rPr>
        <w:rFonts w:ascii="Courier New" w:hAnsi="Courier New" w:hint="default"/>
      </w:rPr>
    </w:lvl>
    <w:lvl w:ilvl="5" w:tplc="23A4C786">
      <w:start w:val="1"/>
      <w:numFmt w:val="bullet"/>
      <w:lvlText w:val=""/>
      <w:lvlJc w:val="left"/>
      <w:pPr>
        <w:ind w:left="3960" w:hanging="360"/>
      </w:pPr>
      <w:rPr>
        <w:rFonts w:ascii="Wingdings" w:hAnsi="Wingdings" w:hint="default"/>
      </w:rPr>
    </w:lvl>
    <w:lvl w:ilvl="6" w:tplc="EE109282">
      <w:start w:val="1"/>
      <w:numFmt w:val="bullet"/>
      <w:lvlText w:val=""/>
      <w:lvlJc w:val="left"/>
      <w:pPr>
        <w:ind w:left="4680" w:hanging="360"/>
      </w:pPr>
      <w:rPr>
        <w:rFonts w:ascii="Symbol" w:hAnsi="Symbol" w:hint="default"/>
      </w:rPr>
    </w:lvl>
    <w:lvl w:ilvl="7" w:tplc="2C54E0AA">
      <w:start w:val="1"/>
      <w:numFmt w:val="bullet"/>
      <w:lvlText w:val="o"/>
      <w:lvlJc w:val="left"/>
      <w:pPr>
        <w:ind w:left="5400" w:hanging="360"/>
      </w:pPr>
      <w:rPr>
        <w:rFonts w:ascii="Courier New" w:hAnsi="Courier New" w:hint="default"/>
      </w:rPr>
    </w:lvl>
    <w:lvl w:ilvl="8" w:tplc="71B6F660">
      <w:start w:val="1"/>
      <w:numFmt w:val="bullet"/>
      <w:lvlText w:val=""/>
      <w:lvlJc w:val="left"/>
      <w:pPr>
        <w:ind w:left="6120" w:hanging="360"/>
      </w:pPr>
      <w:rPr>
        <w:rFonts w:ascii="Wingdings" w:hAnsi="Wingdings" w:hint="default"/>
      </w:rPr>
    </w:lvl>
  </w:abstractNum>
  <w:abstractNum w:abstractNumId="2" w15:restartNumberingAfterBreak="0">
    <w:nsid w:val="41273B41"/>
    <w:multiLevelType w:val="hybridMultilevel"/>
    <w:tmpl w:val="E7A2CE70"/>
    <w:lvl w:ilvl="0" w:tplc="22104408">
      <w:start w:val="1"/>
      <w:numFmt w:val="bullet"/>
      <w:lvlText w:val="-"/>
      <w:lvlJc w:val="left"/>
      <w:pPr>
        <w:ind w:left="360" w:hanging="360"/>
      </w:pPr>
      <w:rPr>
        <w:rFonts w:ascii="Calibri" w:hAnsi="Calibri" w:hint="default"/>
      </w:rPr>
    </w:lvl>
    <w:lvl w:ilvl="1" w:tplc="32F09226">
      <w:start w:val="1"/>
      <w:numFmt w:val="bullet"/>
      <w:lvlText w:val="o"/>
      <w:lvlJc w:val="left"/>
      <w:pPr>
        <w:ind w:left="1080" w:hanging="360"/>
      </w:pPr>
      <w:rPr>
        <w:rFonts w:ascii="Courier New" w:hAnsi="Courier New" w:hint="default"/>
      </w:rPr>
    </w:lvl>
    <w:lvl w:ilvl="2" w:tplc="5ED4787C">
      <w:start w:val="1"/>
      <w:numFmt w:val="bullet"/>
      <w:lvlText w:val=""/>
      <w:lvlJc w:val="left"/>
      <w:pPr>
        <w:ind w:left="1800" w:hanging="360"/>
      </w:pPr>
      <w:rPr>
        <w:rFonts w:ascii="Wingdings" w:hAnsi="Wingdings" w:hint="default"/>
      </w:rPr>
    </w:lvl>
    <w:lvl w:ilvl="3" w:tplc="8EEED268">
      <w:start w:val="1"/>
      <w:numFmt w:val="bullet"/>
      <w:lvlText w:val=""/>
      <w:lvlJc w:val="left"/>
      <w:pPr>
        <w:ind w:left="2520" w:hanging="360"/>
      </w:pPr>
      <w:rPr>
        <w:rFonts w:ascii="Symbol" w:hAnsi="Symbol" w:hint="default"/>
      </w:rPr>
    </w:lvl>
    <w:lvl w:ilvl="4" w:tplc="8E3E74EE">
      <w:start w:val="1"/>
      <w:numFmt w:val="bullet"/>
      <w:lvlText w:val="o"/>
      <w:lvlJc w:val="left"/>
      <w:pPr>
        <w:ind w:left="3240" w:hanging="360"/>
      </w:pPr>
      <w:rPr>
        <w:rFonts w:ascii="Courier New" w:hAnsi="Courier New" w:hint="default"/>
      </w:rPr>
    </w:lvl>
    <w:lvl w:ilvl="5" w:tplc="55B0D10E">
      <w:start w:val="1"/>
      <w:numFmt w:val="bullet"/>
      <w:lvlText w:val=""/>
      <w:lvlJc w:val="left"/>
      <w:pPr>
        <w:ind w:left="3960" w:hanging="360"/>
      </w:pPr>
      <w:rPr>
        <w:rFonts w:ascii="Wingdings" w:hAnsi="Wingdings" w:hint="default"/>
      </w:rPr>
    </w:lvl>
    <w:lvl w:ilvl="6" w:tplc="7D965AB2">
      <w:start w:val="1"/>
      <w:numFmt w:val="bullet"/>
      <w:lvlText w:val=""/>
      <w:lvlJc w:val="left"/>
      <w:pPr>
        <w:ind w:left="4680" w:hanging="360"/>
      </w:pPr>
      <w:rPr>
        <w:rFonts w:ascii="Symbol" w:hAnsi="Symbol" w:hint="default"/>
      </w:rPr>
    </w:lvl>
    <w:lvl w:ilvl="7" w:tplc="C22474EC">
      <w:start w:val="1"/>
      <w:numFmt w:val="bullet"/>
      <w:lvlText w:val="o"/>
      <w:lvlJc w:val="left"/>
      <w:pPr>
        <w:ind w:left="5400" w:hanging="360"/>
      </w:pPr>
      <w:rPr>
        <w:rFonts w:ascii="Courier New" w:hAnsi="Courier New" w:hint="default"/>
      </w:rPr>
    </w:lvl>
    <w:lvl w:ilvl="8" w:tplc="21922A22">
      <w:start w:val="1"/>
      <w:numFmt w:val="bullet"/>
      <w:lvlText w:val=""/>
      <w:lvlJc w:val="left"/>
      <w:pPr>
        <w:ind w:left="6120" w:hanging="360"/>
      </w:pPr>
      <w:rPr>
        <w:rFonts w:ascii="Wingdings" w:hAnsi="Wingdings" w:hint="default"/>
      </w:rPr>
    </w:lvl>
  </w:abstractNum>
  <w:abstractNum w:abstractNumId="3" w15:restartNumberingAfterBreak="0">
    <w:nsid w:val="64DB7CB9"/>
    <w:multiLevelType w:val="hybridMultilevel"/>
    <w:tmpl w:val="497EF820"/>
    <w:lvl w:ilvl="0" w:tplc="7E342524">
      <w:start w:val="1"/>
      <w:numFmt w:val="bullet"/>
      <w:lvlText w:val=""/>
      <w:lvlJc w:val="left"/>
      <w:pPr>
        <w:ind w:left="720" w:hanging="360"/>
      </w:pPr>
      <w:rPr>
        <w:rFonts w:ascii="Symbol" w:hAnsi="Symbol" w:hint="default"/>
      </w:rPr>
    </w:lvl>
    <w:lvl w:ilvl="1" w:tplc="39CEF942">
      <w:start w:val="1"/>
      <w:numFmt w:val="bullet"/>
      <w:lvlText w:val="o"/>
      <w:lvlJc w:val="left"/>
      <w:pPr>
        <w:ind w:left="1440" w:hanging="360"/>
      </w:pPr>
      <w:rPr>
        <w:rFonts w:ascii="Courier New" w:hAnsi="Courier New" w:hint="default"/>
      </w:rPr>
    </w:lvl>
    <w:lvl w:ilvl="2" w:tplc="F774D2AE">
      <w:start w:val="1"/>
      <w:numFmt w:val="bullet"/>
      <w:lvlText w:val=""/>
      <w:lvlJc w:val="left"/>
      <w:pPr>
        <w:ind w:left="2160" w:hanging="360"/>
      </w:pPr>
      <w:rPr>
        <w:rFonts w:ascii="Wingdings" w:hAnsi="Wingdings" w:hint="default"/>
      </w:rPr>
    </w:lvl>
    <w:lvl w:ilvl="3" w:tplc="D27EC23E">
      <w:start w:val="1"/>
      <w:numFmt w:val="bullet"/>
      <w:lvlText w:val=""/>
      <w:lvlJc w:val="left"/>
      <w:pPr>
        <w:ind w:left="2880" w:hanging="360"/>
      </w:pPr>
      <w:rPr>
        <w:rFonts w:ascii="Symbol" w:hAnsi="Symbol" w:hint="default"/>
      </w:rPr>
    </w:lvl>
    <w:lvl w:ilvl="4" w:tplc="5FF48796">
      <w:start w:val="1"/>
      <w:numFmt w:val="bullet"/>
      <w:lvlText w:val="o"/>
      <w:lvlJc w:val="left"/>
      <w:pPr>
        <w:ind w:left="3600" w:hanging="360"/>
      </w:pPr>
      <w:rPr>
        <w:rFonts w:ascii="Courier New" w:hAnsi="Courier New" w:hint="default"/>
      </w:rPr>
    </w:lvl>
    <w:lvl w:ilvl="5" w:tplc="F9E8EAAA">
      <w:start w:val="1"/>
      <w:numFmt w:val="bullet"/>
      <w:lvlText w:val=""/>
      <w:lvlJc w:val="left"/>
      <w:pPr>
        <w:ind w:left="4320" w:hanging="360"/>
      </w:pPr>
      <w:rPr>
        <w:rFonts w:ascii="Wingdings" w:hAnsi="Wingdings" w:hint="default"/>
      </w:rPr>
    </w:lvl>
    <w:lvl w:ilvl="6" w:tplc="3C04BC1C">
      <w:start w:val="1"/>
      <w:numFmt w:val="bullet"/>
      <w:lvlText w:val=""/>
      <w:lvlJc w:val="left"/>
      <w:pPr>
        <w:ind w:left="5040" w:hanging="360"/>
      </w:pPr>
      <w:rPr>
        <w:rFonts w:ascii="Symbol" w:hAnsi="Symbol" w:hint="default"/>
      </w:rPr>
    </w:lvl>
    <w:lvl w:ilvl="7" w:tplc="1E1C755C">
      <w:start w:val="1"/>
      <w:numFmt w:val="bullet"/>
      <w:lvlText w:val="o"/>
      <w:lvlJc w:val="left"/>
      <w:pPr>
        <w:ind w:left="5760" w:hanging="360"/>
      </w:pPr>
      <w:rPr>
        <w:rFonts w:ascii="Courier New" w:hAnsi="Courier New" w:hint="default"/>
      </w:rPr>
    </w:lvl>
    <w:lvl w:ilvl="8" w:tplc="BDE46FCA">
      <w:start w:val="1"/>
      <w:numFmt w:val="bullet"/>
      <w:lvlText w:val=""/>
      <w:lvlJc w:val="left"/>
      <w:pPr>
        <w:ind w:left="6480" w:hanging="360"/>
      </w:pPr>
      <w:rPr>
        <w:rFonts w:ascii="Wingdings" w:hAnsi="Wingdings" w:hint="default"/>
      </w:rPr>
    </w:lvl>
  </w:abstractNum>
  <w:abstractNum w:abstractNumId="4" w15:restartNumberingAfterBreak="0">
    <w:nsid w:val="64E57A96"/>
    <w:multiLevelType w:val="hybridMultilevel"/>
    <w:tmpl w:val="617AE022"/>
    <w:lvl w:ilvl="0" w:tplc="3B626728">
      <w:start w:val="1"/>
      <w:numFmt w:val="bullet"/>
      <w:lvlText w:val="-"/>
      <w:lvlJc w:val="left"/>
      <w:pPr>
        <w:ind w:left="360" w:hanging="360"/>
      </w:pPr>
      <w:rPr>
        <w:rFonts w:ascii="Calibri" w:hAnsi="Calibri" w:hint="default"/>
      </w:rPr>
    </w:lvl>
    <w:lvl w:ilvl="1" w:tplc="E050FB40">
      <w:start w:val="1"/>
      <w:numFmt w:val="bullet"/>
      <w:lvlText w:val="o"/>
      <w:lvlJc w:val="left"/>
      <w:pPr>
        <w:ind w:left="1080" w:hanging="360"/>
      </w:pPr>
      <w:rPr>
        <w:rFonts w:ascii="Courier New" w:hAnsi="Courier New" w:hint="default"/>
      </w:rPr>
    </w:lvl>
    <w:lvl w:ilvl="2" w:tplc="664E1E2C">
      <w:start w:val="1"/>
      <w:numFmt w:val="bullet"/>
      <w:lvlText w:val=""/>
      <w:lvlJc w:val="left"/>
      <w:pPr>
        <w:ind w:left="1800" w:hanging="360"/>
      </w:pPr>
      <w:rPr>
        <w:rFonts w:ascii="Wingdings" w:hAnsi="Wingdings" w:hint="default"/>
      </w:rPr>
    </w:lvl>
    <w:lvl w:ilvl="3" w:tplc="FEF0DF9A">
      <w:start w:val="1"/>
      <w:numFmt w:val="bullet"/>
      <w:lvlText w:val=""/>
      <w:lvlJc w:val="left"/>
      <w:pPr>
        <w:ind w:left="2520" w:hanging="360"/>
      </w:pPr>
      <w:rPr>
        <w:rFonts w:ascii="Symbol" w:hAnsi="Symbol" w:hint="default"/>
      </w:rPr>
    </w:lvl>
    <w:lvl w:ilvl="4" w:tplc="D65E9640">
      <w:start w:val="1"/>
      <w:numFmt w:val="bullet"/>
      <w:lvlText w:val="o"/>
      <w:lvlJc w:val="left"/>
      <w:pPr>
        <w:ind w:left="3240" w:hanging="360"/>
      </w:pPr>
      <w:rPr>
        <w:rFonts w:ascii="Courier New" w:hAnsi="Courier New" w:hint="default"/>
      </w:rPr>
    </w:lvl>
    <w:lvl w:ilvl="5" w:tplc="7CC2ADFE">
      <w:start w:val="1"/>
      <w:numFmt w:val="bullet"/>
      <w:lvlText w:val=""/>
      <w:lvlJc w:val="left"/>
      <w:pPr>
        <w:ind w:left="3960" w:hanging="360"/>
      </w:pPr>
      <w:rPr>
        <w:rFonts w:ascii="Wingdings" w:hAnsi="Wingdings" w:hint="default"/>
      </w:rPr>
    </w:lvl>
    <w:lvl w:ilvl="6" w:tplc="8B50EF04">
      <w:start w:val="1"/>
      <w:numFmt w:val="bullet"/>
      <w:lvlText w:val=""/>
      <w:lvlJc w:val="left"/>
      <w:pPr>
        <w:ind w:left="4680" w:hanging="360"/>
      </w:pPr>
      <w:rPr>
        <w:rFonts w:ascii="Symbol" w:hAnsi="Symbol" w:hint="default"/>
      </w:rPr>
    </w:lvl>
    <w:lvl w:ilvl="7" w:tplc="2092D3F2">
      <w:start w:val="1"/>
      <w:numFmt w:val="bullet"/>
      <w:lvlText w:val="o"/>
      <w:lvlJc w:val="left"/>
      <w:pPr>
        <w:ind w:left="5400" w:hanging="360"/>
      </w:pPr>
      <w:rPr>
        <w:rFonts w:ascii="Courier New" w:hAnsi="Courier New" w:hint="default"/>
      </w:rPr>
    </w:lvl>
    <w:lvl w:ilvl="8" w:tplc="7A0EE38C">
      <w:start w:val="1"/>
      <w:numFmt w:val="bullet"/>
      <w:lvlText w:val=""/>
      <w:lvlJc w:val="left"/>
      <w:pPr>
        <w:ind w:left="6120" w:hanging="360"/>
      </w:pPr>
      <w:rPr>
        <w:rFonts w:ascii="Wingdings" w:hAnsi="Wingdings" w:hint="default"/>
      </w:rPr>
    </w:lvl>
  </w:abstractNum>
  <w:abstractNum w:abstractNumId="5" w15:restartNumberingAfterBreak="0">
    <w:nsid w:val="764336B6"/>
    <w:multiLevelType w:val="hybridMultilevel"/>
    <w:tmpl w:val="4C1A19EC"/>
    <w:lvl w:ilvl="0" w:tplc="FFFFFFFF">
      <w:start w:val="1"/>
      <w:numFmt w:val="bullet"/>
      <w:lvlText w:val=""/>
      <w:lvlJc w:val="left"/>
      <w:pPr>
        <w:ind w:left="720" w:hanging="360"/>
      </w:pPr>
      <w:rPr>
        <w:rFonts w:ascii="Symbol" w:hAnsi="Symbol" w:hint="default"/>
      </w:rPr>
    </w:lvl>
    <w:lvl w:ilvl="1" w:tplc="83C48B68">
      <w:start w:val="1"/>
      <w:numFmt w:val="bullet"/>
      <w:lvlText w:val="o"/>
      <w:lvlJc w:val="left"/>
      <w:pPr>
        <w:ind w:left="1440" w:hanging="360"/>
      </w:pPr>
      <w:rPr>
        <w:rFonts w:ascii="Courier New" w:hAnsi="Courier New" w:hint="default"/>
      </w:rPr>
    </w:lvl>
    <w:lvl w:ilvl="2" w:tplc="AF561A96">
      <w:start w:val="1"/>
      <w:numFmt w:val="bullet"/>
      <w:lvlText w:val=""/>
      <w:lvlJc w:val="left"/>
      <w:pPr>
        <w:ind w:left="2160" w:hanging="360"/>
      </w:pPr>
      <w:rPr>
        <w:rFonts w:ascii="Wingdings" w:hAnsi="Wingdings" w:hint="default"/>
      </w:rPr>
    </w:lvl>
    <w:lvl w:ilvl="3" w:tplc="7200D464">
      <w:start w:val="1"/>
      <w:numFmt w:val="bullet"/>
      <w:lvlText w:val=""/>
      <w:lvlJc w:val="left"/>
      <w:pPr>
        <w:ind w:left="2880" w:hanging="360"/>
      </w:pPr>
      <w:rPr>
        <w:rFonts w:ascii="Symbol" w:hAnsi="Symbol" w:hint="default"/>
      </w:rPr>
    </w:lvl>
    <w:lvl w:ilvl="4" w:tplc="7D048A20">
      <w:start w:val="1"/>
      <w:numFmt w:val="bullet"/>
      <w:lvlText w:val="o"/>
      <w:lvlJc w:val="left"/>
      <w:pPr>
        <w:ind w:left="3600" w:hanging="360"/>
      </w:pPr>
      <w:rPr>
        <w:rFonts w:ascii="Courier New" w:hAnsi="Courier New" w:hint="default"/>
      </w:rPr>
    </w:lvl>
    <w:lvl w:ilvl="5" w:tplc="565EE8B8">
      <w:start w:val="1"/>
      <w:numFmt w:val="bullet"/>
      <w:lvlText w:val=""/>
      <w:lvlJc w:val="left"/>
      <w:pPr>
        <w:ind w:left="4320" w:hanging="360"/>
      </w:pPr>
      <w:rPr>
        <w:rFonts w:ascii="Wingdings" w:hAnsi="Wingdings" w:hint="default"/>
      </w:rPr>
    </w:lvl>
    <w:lvl w:ilvl="6" w:tplc="8A9E4038">
      <w:start w:val="1"/>
      <w:numFmt w:val="bullet"/>
      <w:lvlText w:val=""/>
      <w:lvlJc w:val="left"/>
      <w:pPr>
        <w:ind w:left="5040" w:hanging="360"/>
      </w:pPr>
      <w:rPr>
        <w:rFonts w:ascii="Symbol" w:hAnsi="Symbol" w:hint="default"/>
      </w:rPr>
    </w:lvl>
    <w:lvl w:ilvl="7" w:tplc="F872DECE">
      <w:start w:val="1"/>
      <w:numFmt w:val="bullet"/>
      <w:lvlText w:val="o"/>
      <w:lvlJc w:val="left"/>
      <w:pPr>
        <w:ind w:left="5760" w:hanging="360"/>
      </w:pPr>
      <w:rPr>
        <w:rFonts w:ascii="Courier New" w:hAnsi="Courier New" w:hint="default"/>
      </w:rPr>
    </w:lvl>
    <w:lvl w:ilvl="8" w:tplc="FF642CF8">
      <w:start w:val="1"/>
      <w:numFmt w:val="bullet"/>
      <w:lvlText w:val=""/>
      <w:lvlJc w:val="left"/>
      <w:pPr>
        <w:ind w:left="6480" w:hanging="360"/>
      </w:pPr>
      <w:rPr>
        <w:rFonts w:ascii="Wingdings" w:hAnsi="Wingdings" w:hint="default"/>
      </w:rPr>
    </w:lvl>
  </w:abstractNum>
  <w:num w:numId="1" w16cid:durableId="1741755576">
    <w:abstractNumId w:val="1"/>
  </w:num>
  <w:num w:numId="2" w16cid:durableId="172452228">
    <w:abstractNumId w:val="2"/>
  </w:num>
  <w:num w:numId="3" w16cid:durableId="1000352070">
    <w:abstractNumId w:val="4"/>
  </w:num>
  <w:num w:numId="4" w16cid:durableId="2030400796">
    <w:abstractNumId w:val="0"/>
  </w:num>
  <w:num w:numId="5" w16cid:durableId="1025206013">
    <w:abstractNumId w:val="3"/>
  </w:num>
  <w:num w:numId="6" w16cid:durableId="8640574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7D2"/>
    <w:rsid w:val="002E2A4B"/>
    <w:rsid w:val="003C6F6B"/>
    <w:rsid w:val="00462B25"/>
    <w:rsid w:val="00471423"/>
    <w:rsid w:val="00697B6B"/>
    <w:rsid w:val="006A50ED"/>
    <w:rsid w:val="006B4510"/>
    <w:rsid w:val="007E37D2"/>
    <w:rsid w:val="00900553"/>
    <w:rsid w:val="009F2CAA"/>
    <w:rsid w:val="009F61CA"/>
    <w:rsid w:val="00AB3004"/>
    <w:rsid w:val="00AB593D"/>
    <w:rsid w:val="00C51849"/>
    <w:rsid w:val="00DC5F6A"/>
    <w:rsid w:val="00FA0E4E"/>
    <w:rsid w:val="00FD648C"/>
    <w:rsid w:val="012C4434"/>
    <w:rsid w:val="0174376D"/>
    <w:rsid w:val="017F8F37"/>
    <w:rsid w:val="0206A25C"/>
    <w:rsid w:val="021F5864"/>
    <w:rsid w:val="022DD6D8"/>
    <w:rsid w:val="027DA206"/>
    <w:rsid w:val="02D3D9BC"/>
    <w:rsid w:val="033CC3ED"/>
    <w:rsid w:val="035FF33E"/>
    <w:rsid w:val="0395DCC3"/>
    <w:rsid w:val="047D0D53"/>
    <w:rsid w:val="0481B230"/>
    <w:rsid w:val="04AAFD68"/>
    <w:rsid w:val="04C36A52"/>
    <w:rsid w:val="056BD94D"/>
    <w:rsid w:val="05EB5268"/>
    <w:rsid w:val="061D8291"/>
    <w:rsid w:val="068535CC"/>
    <w:rsid w:val="06AFB04B"/>
    <w:rsid w:val="06C8D8A8"/>
    <w:rsid w:val="06CD7D85"/>
    <w:rsid w:val="07710B39"/>
    <w:rsid w:val="079B4A83"/>
    <w:rsid w:val="07A6B81C"/>
    <w:rsid w:val="08F352E5"/>
    <w:rsid w:val="09507E76"/>
    <w:rsid w:val="09552353"/>
    <w:rsid w:val="098FAD98"/>
    <w:rsid w:val="09944675"/>
    <w:rsid w:val="0A051E47"/>
    <w:rsid w:val="0A1F5974"/>
    <w:rsid w:val="0A8F2346"/>
    <w:rsid w:val="0B01168F"/>
    <w:rsid w:val="0BAF7B13"/>
    <w:rsid w:val="0BE26CA3"/>
    <w:rsid w:val="0C40EEA3"/>
    <w:rsid w:val="0CE9D915"/>
    <w:rsid w:val="0D7834B1"/>
    <w:rsid w:val="0DF723ED"/>
    <w:rsid w:val="0E631EBB"/>
    <w:rsid w:val="0EF29809"/>
    <w:rsid w:val="0F1DD36E"/>
    <w:rsid w:val="1031780E"/>
    <w:rsid w:val="1036F0C0"/>
    <w:rsid w:val="114267FE"/>
    <w:rsid w:val="1209160A"/>
    <w:rsid w:val="121C4939"/>
    <w:rsid w:val="122DBB16"/>
    <w:rsid w:val="12CA9510"/>
    <w:rsid w:val="134B1971"/>
    <w:rsid w:val="139F6E2A"/>
    <w:rsid w:val="13AA05F1"/>
    <w:rsid w:val="1419B601"/>
    <w:rsid w:val="1421521A"/>
    <w:rsid w:val="1513AEF8"/>
    <w:rsid w:val="152A5FDD"/>
    <w:rsid w:val="156DCBB3"/>
    <w:rsid w:val="15E5097E"/>
    <w:rsid w:val="1647B786"/>
    <w:rsid w:val="16B1340B"/>
    <w:rsid w:val="171F7FD6"/>
    <w:rsid w:val="18255E0A"/>
    <w:rsid w:val="184840E4"/>
    <w:rsid w:val="19259273"/>
    <w:rsid w:val="192AECEA"/>
    <w:rsid w:val="1973C17D"/>
    <w:rsid w:val="1A6F2CEB"/>
    <w:rsid w:val="1AD80F6D"/>
    <w:rsid w:val="1AFA4B3F"/>
    <w:rsid w:val="1B66B949"/>
    <w:rsid w:val="1BBB2E70"/>
    <w:rsid w:val="1CA3AB15"/>
    <w:rsid w:val="1CAAD565"/>
    <w:rsid w:val="1CF44C25"/>
    <w:rsid w:val="1D1BB207"/>
    <w:rsid w:val="1D393A74"/>
    <w:rsid w:val="1E20EB06"/>
    <w:rsid w:val="1EE7AA26"/>
    <w:rsid w:val="1F23D84C"/>
    <w:rsid w:val="203A2A6C"/>
    <w:rsid w:val="205352C9"/>
    <w:rsid w:val="219E02E4"/>
    <w:rsid w:val="222BE7DC"/>
    <w:rsid w:val="2238AB6C"/>
    <w:rsid w:val="22B8A6D3"/>
    <w:rsid w:val="232E5084"/>
    <w:rsid w:val="23816723"/>
    <w:rsid w:val="23CD4BDD"/>
    <w:rsid w:val="2415312B"/>
    <w:rsid w:val="2455C415"/>
    <w:rsid w:val="24A8E292"/>
    <w:rsid w:val="24F973B5"/>
    <w:rsid w:val="258C1B9D"/>
    <w:rsid w:val="25C84EF4"/>
    <w:rsid w:val="26204722"/>
    <w:rsid w:val="2630991C"/>
    <w:rsid w:val="2631FB1F"/>
    <w:rsid w:val="26614D90"/>
    <w:rsid w:val="268444D3"/>
    <w:rsid w:val="27A2B6FF"/>
    <w:rsid w:val="2817267A"/>
    <w:rsid w:val="281A98E3"/>
    <w:rsid w:val="281DB9FA"/>
    <w:rsid w:val="2836DD53"/>
    <w:rsid w:val="284D650C"/>
    <w:rsid w:val="284E711E"/>
    <w:rsid w:val="28A7ECF0"/>
    <w:rsid w:val="29D2ADB4"/>
    <w:rsid w:val="2A2810AC"/>
    <w:rsid w:val="2A336C11"/>
    <w:rsid w:val="2AA708D5"/>
    <w:rsid w:val="2AE78A5C"/>
    <w:rsid w:val="2B79B5E5"/>
    <w:rsid w:val="2BC8915F"/>
    <w:rsid w:val="2C18D460"/>
    <w:rsid w:val="2C5B9CE8"/>
    <w:rsid w:val="2C91F11E"/>
    <w:rsid w:val="2CBDBF2A"/>
    <w:rsid w:val="2DEDF090"/>
    <w:rsid w:val="2E2B5907"/>
    <w:rsid w:val="2EBC6B5B"/>
    <w:rsid w:val="2F2AD1C3"/>
    <w:rsid w:val="30F150CE"/>
    <w:rsid w:val="31251C83"/>
    <w:rsid w:val="31656241"/>
    <w:rsid w:val="33273531"/>
    <w:rsid w:val="332B2381"/>
    <w:rsid w:val="336C9636"/>
    <w:rsid w:val="340CE1C7"/>
    <w:rsid w:val="34893735"/>
    <w:rsid w:val="34C80459"/>
    <w:rsid w:val="35266170"/>
    <w:rsid w:val="3570EE27"/>
    <w:rsid w:val="36B23773"/>
    <w:rsid w:val="36D3B510"/>
    <w:rsid w:val="384562F5"/>
    <w:rsid w:val="38630A7F"/>
    <w:rsid w:val="3918DB73"/>
    <w:rsid w:val="39524E45"/>
    <w:rsid w:val="3A4918E2"/>
    <w:rsid w:val="3C260A09"/>
    <w:rsid w:val="3DABFC6E"/>
    <w:rsid w:val="3E6C1C73"/>
    <w:rsid w:val="3E94AC47"/>
    <w:rsid w:val="3EEC17DA"/>
    <w:rsid w:val="3EEE019B"/>
    <w:rsid w:val="3EFCB0A1"/>
    <w:rsid w:val="3FAE7B60"/>
    <w:rsid w:val="3FF07E2C"/>
    <w:rsid w:val="3FF4343A"/>
    <w:rsid w:val="40CB809F"/>
    <w:rsid w:val="413063E5"/>
    <w:rsid w:val="41B76084"/>
    <w:rsid w:val="4223B89C"/>
    <w:rsid w:val="42DAAA05"/>
    <w:rsid w:val="42FACF14"/>
    <w:rsid w:val="43281EEE"/>
    <w:rsid w:val="43339CBE"/>
    <w:rsid w:val="44FB93A9"/>
    <w:rsid w:val="4521EF56"/>
    <w:rsid w:val="4531DD19"/>
    <w:rsid w:val="458428FB"/>
    <w:rsid w:val="45AFC5B7"/>
    <w:rsid w:val="45FB80E0"/>
    <w:rsid w:val="45FBEC96"/>
    <w:rsid w:val="468AD1A7"/>
    <w:rsid w:val="471FF95C"/>
    <w:rsid w:val="4753F4F8"/>
    <w:rsid w:val="47FC0266"/>
    <w:rsid w:val="4826A53A"/>
    <w:rsid w:val="482B1A4D"/>
    <w:rsid w:val="49484925"/>
    <w:rsid w:val="496ABF5D"/>
    <w:rsid w:val="49B13792"/>
    <w:rsid w:val="49BFCF53"/>
    <w:rsid w:val="4A440175"/>
    <w:rsid w:val="4ACA2AD7"/>
    <w:rsid w:val="4AEFDC62"/>
    <w:rsid w:val="4B2A1F16"/>
    <w:rsid w:val="4BDC1C4C"/>
    <w:rsid w:val="4C788711"/>
    <w:rsid w:val="4D22EC07"/>
    <w:rsid w:val="4DC3367C"/>
    <w:rsid w:val="4ED2B5C9"/>
    <w:rsid w:val="4F7652D1"/>
    <w:rsid w:val="5021B77A"/>
    <w:rsid w:val="5031B3ED"/>
    <w:rsid w:val="50BAF308"/>
    <w:rsid w:val="50CD4E98"/>
    <w:rsid w:val="50E1AEE1"/>
    <w:rsid w:val="50FAD73E"/>
    <w:rsid w:val="5111D391"/>
    <w:rsid w:val="51F71B62"/>
    <w:rsid w:val="526C446B"/>
    <w:rsid w:val="540814CC"/>
    <w:rsid w:val="5528CEF0"/>
    <w:rsid w:val="555EFBA6"/>
    <w:rsid w:val="55B52004"/>
    <w:rsid w:val="56B51A62"/>
    <w:rsid w:val="57268D31"/>
    <w:rsid w:val="57BABF29"/>
    <w:rsid w:val="583CC5D2"/>
    <w:rsid w:val="587ED649"/>
    <w:rsid w:val="58A61DAF"/>
    <w:rsid w:val="5AD60CA9"/>
    <w:rsid w:val="5CEB58CF"/>
    <w:rsid w:val="5D2CEC33"/>
    <w:rsid w:val="5DD4546A"/>
    <w:rsid w:val="5E9ACC7F"/>
    <w:rsid w:val="5F769AEF"/>
    <w:rsid w:val="60256209"/>
    <w:rsid w:val="60369CE0"/>
    <w:rsid w:val="60734BE7"/>
    <w:rsid w:val="620B0463"/>
    <w:rsid w:val="62972FED"/>
    <w:rsid w:val="63733457"/>
    <w:rsid w:val="637CDFA2"/>
    <w:rsid w:val="64864A3B"/>
    <w:rsid w:val="6511FB89"/>
    <w:rsid w:val="6559B638"/>
    <w:rsid w:val="65A0A565"/>
    <w:rsid w:val="660370F6"/>
    <w:rsid w:val="672C8236"/>
    <w:rsid w:val="67898C11"/>
    <w:rsid w:val="67A8CBAA"/>
    <w:rsid w:val="6805F96F"/>
    <w:rsid w:val="6835F8FC"/>
    <w:rsid w:val="68499C4B"/>
    <w:rsid w:val="684E4128"/>
    <w:rsid w:val="68BF1DCA"/>
    <w:rsid w:val="68C85297"/>
    <w:rsid w:val="691F2535"/>
    <w:rsid w:val="6A5075DA"/>
    <w:rsid w:val="6AD3EC5A"/>
    <w:rsid w:val="6C761E38"/>
    <w:rsid w:val="6C81D81D"/>
    <w:rsid w:val="6CAFEE4D"/>
    <w:rsid w:val="6D928EED"/>
    <w:rsid w:val="6D9BA5F0"/>
    <w:rsid w:val="6D9BC3BA"/>
    <w:rsid w:val="6DE2B7D8"/>
    <w:rsid w:val="6EB8DDCF"/>
    <w:rsid w:val="6F0730C1"/>
    <w:rsid w:val="6F588C5D"/>
    <w:rsid w:val="7111081A"/>
    <w:rsid w:val="71EB6168"/>
    <w:rsid w:val="71F07E91"/>
    <w:rsid w:val="72422845"/>
    <w:rsid w:val="72F2285E"/>
    <w:rsid w:val="7359C303"/>
    <w:rsid w:val="74AC722C"/>
    <w:rsid w:val="74B6FF59"/>
    <w:rsid w:val="759DC063"/>
    <w:rsid w:val="75B8333F"/>
    <w:rsid w:val="75BC41B4"/>
    <w:rsid w:val="76972408"/>
    <w:rsid w:val="773A8982"/>
    <w:rsid w:val="7763FFA1"/>
    <w:rsid w:val="787487CD"/>
    <w:rsid w:val="7878050B"/>
    <w:rsid w:val="799E76C8"/>
    <w:rsid w:val="7B8EF664"/>
    <w:rsid w:val="7BDF30A5"/>
    <w:rsid w:val="7C69C190"/>
    <w:rsid w:val="7E333E1D"/>
    <w:rsid w:val="7E361E7E"/>
    <w:rsid w:val="7ED792B3"/>
    <w:rsid w:val="7F058171"/>
    <w:rsid w:val="7FCA8D7F"/>
    <w:rsid w:val="7FF156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E3101"/>
  <w15:chartTrackingRefBased/>
  <w15:docId w15:val="{8524D0E9-407B-45A7-BFAB-63D1A7EFE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sid w:val="006A50ED"/>
    <w:rPr>
      <w:sz w:val="16"/>
      <w:szCs w:val="16"/>
    </w:rPr>
  </w:style>
  <w:style w:type="paragraph" w:styleId="CommentText">
    <w:name w:val="annotation text"/>
    <w:basedOn w:val="Normal"/>
    <w:link w:val="CommentTextChar"/>
    <w:uiPriority w:val="99"/>
    <w:semiHidden/>
    <w:unhideWhenUsed/>
    <w:rsid w:val="006A50ED"/>
    <w:pPr>
      <w:spacing w:line="240" w:lineRule="auto"/>
    </w:pPr>
    <w:rPr>
      <w:sz w:val="20"/>
      <w:szCs w:val="20"/>
    </w:rPr>
  </w:style>
  <w:style w:type="character" w:customStyle="1" w:styleId="CommentTextChar">
    <w:name w:val="Comment Text Char"/>
    <w:basedOn w:val="DefaultParagraphFont"/>
    <w:link w:val="CommentText"/>
    <w:uiPriority w:val="99"/>
    <w:semiHidden/>
    <w:rsid w:val="006A50ED"/>
    <w:rPr>
      <w:sz w:val="20"/>
      <w:szCs w:val="20"/>
    </w:rPr>
  </w:style>
  <w:style w:type="paragraph" w:styleId="CommentSubject">
    <w:name w:val="annotation subject"/>
    <w:basedOn w:val="CommentText"/>
    <w:next w:val="CommentText"/>
    <w:link w:val="CommentSubjectChar"/>
    <w:uiPriority w:val="99"/>
    <w:semiHidden/>
    <w:unhideWhenUsed/>
    <w:rsid w:val="006A50ED"/>
    <w:rPr>
      <w:b/>
      <w:bCs/>
    </w:rPr>
  </w:style>
  <w:style w:type="character" w:customStyle="1" w:styleId="CommentSubjectChar">
    <w:name w:val="Comment Subject Char"/>
    <w:basedOn w:val="CommentTextChar"/>
    <w:link w:val="CommentSubject"/>
    <w:uiPriority w:val="99"/>
    <w:semiHidden/>
    <w:rsid w:val="006A50ED"/>
    <w:rPr>
      <w:b/>
      <w:bCs/>
      <w:sz w:val="20"/>
      <w:szCs w:val="20"/>
    </w:rPr>
  </w:style>
  <w:style w:type="paragraph" w:styleId="BalloonText">
    <w:name w:val="Balloon Text"/>
    <w:basedOn w:val="Normal"/>
    <w:link w:val="BalloonTextChar"/>
    <w:uiPriority w:val="99"/>
    <w:semiHidden/>
    <w:unhideWhenUsed/>
    <w:rsid w:val="006A50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50ED"/>
    <w:rPr>
      <w:rFonts w:ascii="Segoe UI" w:hAnsi="Segoe UI" w:cs="Segoe UI"/>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Paragraph">
    <w:name w:val="Table Paragraph"/>
    <w:basedOn w:val="Normal"/>
    <w:qFormat/>
    <w:rsid w:val="1036F0C0"/>
    <w:pPr>
      <w:spacing w:after="0"/>
    </w:pPr>
    <w:rPr>
      <w:rFonts w:ascii="Arial" w:eastAsia="Arial" w:hAnsi="Arial" w:cs="Times New Roman"/>
      <w:lang w:val="en-US" w:eastAsia="en-GB"/>
    </w:rPr>
  </w:style>
  <w:style w:type="paragraph" w:styleId="Header">
    <w:name w:val="header"/>
    <w:basedOn w:val="Normal"/>
    <w:link w:val="HeaderChar"/>
    <w:uiPriority w:val="99"/>
    <w:unhideWhenUsed/>
    <w:rsid w:val="00FA0E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0E4E"/>
  </w:style>
  <w:style w:type="paragraph" w:styleId="Footer">
    <w:name w:val="footer"/>
    <w:basedOn w:val="Normal"/>
    <w:link w:val="FooterChar"/>
    <w:uiPriority w:val="99"/>
    <w:unhideWhenUsed/>
    <w:rsid w:val="00FA0E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0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92C24C3FFD094991B096A90A381B2F" ma:contentTypeVersion="6" ma:contentTypeDescription="Create a new document." ma:contentTypeScope="" ma:versionID="713a9e402686898a1817bc668f44abc0">
  <xsd:schema xmlns:xsd="http://www.w3.org/2001/XMLSchema" xmlns:xs="http://www.w3.org/2001/XMLSchema" xmlns:p="http://schemas.microsoft.com/office/2006/metadata/properties" xmlns:ns2="c4f3cac2-0f3a-4356-8bc3-72574e8f1bca" xmlns:ns3="e3160bec-14d7-494e-b41e-f8f01bc5a8c5" targetNamespace="http://schemas.microsoft.com/office/2006/metadata/properties" ma:root="true" ma:fieldsID="9f432ac90f98bb67bcb9895e396e5728" ns2:_="" ns3:_="">
    <xsd:import namespace="c4f3cac2-0f3a-4356-8bc3-72574e8f1bca"/>
    <xsd:import namespace="e3160bec-14d7-494e-b41e-f8f01bc5a8c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3cac2-0f3a-4356-8bc3-72574e8f1b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160bec-14d7-494e-b41e-f8f01bc5a8c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3AE723-D71D-4430-828B-35A58B58EEC8}">
  <ds:schemaRefs>
    <ds:schemaRef ds:uri="http://schemas.microsoft.com/sharepoint/v3/contenttype/forms"/>
  </ds:schemaRefs>
</ds:datastoreItem>
</file>

<file path=customXml/itemProps2.xml><?xml version="1.0" encoding="utf-8"?>
<ds:datastoreItem xmlns:ds="http://schemas.openxmlformats.org/officeDocument/2006/customXml" ds:itemID="{399941D2-96B7-4F6E-BA60-4107EB3B1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3cac2-0f3a-4356-8bc3-72574e8f1bca"/>
    <ds:schemaRef ds:uri="e3160bec-14d7-494e-b41e-f8f01bc5a8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6427D8-52ED-4FFF-A207-A80A38E9FC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997</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Reading Borough Council</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Stannard, Christine</dc:creator>
  <cp:keywords/>
  <dc:description/>
  <cp:lastModifiedBy>Frankie Lawrence</cp:lastModifiedBy>
  <cp:revision>2</cp:revision>
  <dcterms:created xsi:type="dcterms:W3CDTF">2023-01-09T14:19:00Z</dcterms:created>
  <dcterms:modified xsi:type="dcterms:W3CDTF">2023-01-09T14:19:00Z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0x010100EF92C24C3FFD094991B096A90A381B2F</vt:lpwstr>
  </property>
  <property fmtid="{D5CDD505-2E9C-101B-9397-08002B2CF9AE}" pid="3" name="MSIP_Label_d17f5eab-0951-45e7-baa9-357beec0b77b_Enabled">
    <vt:lpwstr>true</vt:lpwstr>
  </property>
  <property fmtid="{D5CDD505-2E9C-101B-9397-08002B2CF9AE}" pid="4" name="MSIP_Label_d17f5eab-0951-45e7-baa9-357beec0b77b_SetDate">
    <vt:lpwstr>2023-01-09T14:19:01Z</vt:lpwstr>
  </property>
  <property fmtid="{D5CDD505-2E9C-101B-9397-08002B2CF9AE}" pid="5" name="MSIP_Label_d17f5eab-0951-45e7-baa9-357beec0b77b_Method">
    <vt:lpwstr>Privileged</vt:lpwstr>
  </property>
  <property fmtid="{D5CDD505-2E9C-101B-9397-08002B2CF9AE}" pid="6" name="MSIP_Label_d17f5eab-0951-45e7-baa9-357beec0b77b_Name">
    <vt:lpwstr>Document</vt:lpwstr>
  </property>
  <property fmtid="{D5CDD505-2E9C-101B-9397-08002B2CF9AE}" pid="7" name="MSIP_Label_d17f5eab-0951-45e7-baa9-357beec0b77b_SiteId">
    <vt:lpwstr>996ee15c-0b3e-4a6f-8e65-120a9a51821a</vt:lpwstr>
  </property>
  <property fmtid="{D5CDD505-2E9C-101B-9397-08002B2CF9AE}" pid="8" name="MSIP_Label_d17f5eab-0951-45e7-baa9-357beec0b77b_ActionId">
    <vt:lpwstr>2738e0ac-6051-4626-8441-a1dec58944f5</vt:lpwstr>
  </property>
  <property fmtid="{D5CDD505-2E9C-101B-9397-08002B2CF9AE}" pid="9" name="MSIP_Label_d17f5eab-0951-45e7-baa9-357beec0b77b_ContentBits">
    <vt:lpwstr>0</vt:lpwstr>
  </property>
</Properties>
</file>